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0F6B" w:rsidRPr="00831448" w:rsidRDefault="00000000">
      <w:pPr>
        <w:spacing w:before="240" w:line="288" w:lineRule="auto"/>
        <w:rPr>
          <w:rFonts w:ascii="Aptos" w:hAnsi="Aptos"/>
          <w:sz w:val="24"/>
          <w:szCs w:val="24"/>
        </w:rPr>
      </w:pPr>
      <w:bookmarkStart w:id="0" w:name="pismo_procesowe_wnioski_dowodowe_103342"/>
      <w:r w:rsidRPr="00831448">
        <w:rPr>
          <w:rFonts w:ascii="Aptos" w:eastAsia="Georgia" w:hAnsi="Aptos" w:cs="Georgia"/>
          <w:b/>
          <w:sz w:val="24"/>
          <w:szCs w:val="24"/>
        </w:rPr>
        <w:t>PISMO PROCESOWE – WNIOSKI DOWODOWE I PROCESOWE W POSTĘPOWANIU APELACYJNYM</w:t>
      </w:r>
      <w:bookmarkEnd w:id="0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Sąd Apelacyjny w Krakowie</w:t>
      </w:r>
      <w:r w:rsidRPr="00831448">
        <w:rPr>
          <w:rFonts w:ascii="Aptos" w:hAnsi="Aptos"/>
          <w:sz w:val="24"/>
          <w:szCs w:val="24"/>
        </w:rPr>
        <w:br/>
      </w:r>
      <w:r w:rsidRPr="00831448">
        <w:rPr>
          <w:rFonts w:ascii="Aptos" w:eastAsia="Georgia" w:hAnsi="Aptos" w:cs="Georgia"/>
          <w:sz w:val="24"/>
          <w:szCs w:val="24"/>
        </w:rPr>
        <w:t>I Wydział Cywilny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za pośrednictwem: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Sąd Okręgowy w Krakowie</w:t>
      </w:r>
      <w:r w:rsidRPr="00831448">
        <w:rPr>
          <w:rFonts w:ascii="Aptos" w:hAnsi="Aptos"/>
          <w:sz w:val="24"/>
          <w:szCs w:val="24"/>
        </w:rPr>
        <w:br/>
      </w:r>
      <w:r w:rsidRPr="00831448">
        <w:rPr>
          <w:rFonts w:ascii="Aptos" w:eastAsia="Georgia" w:hAnsi="Aptos" w:cs="Georgia"/>
          <w:sz w:val="24"/>
          <w:szCs w:val="24"/>
        </w:rPr>
        <w:t>I Wydział Cywilny</w:t>
      </w:r>
      <w:r w:rsidRPr="00831448">
        <w:rPr>
          <w:rFonts w:ascii="Aptos" w:hAnsi="Aptos"/>
          <w:sz w:val="24"/>
          <w:szCs w:val="24"/>
        </w:rPr>
        <w:br/>
        <w:t>ul. Przy Rondzie 7</w:t>
      </w:r>
      <w:r w:rsidRPr="00831448">
        <w:rPr>
          <w:rFonts w:ascii="Aptos" w:hAnsi="Aptos"/>
          <w:sz w:val="24"/>
          <w:szCs w:val="24"/>
        </w:rPr>
        <w:br/>
      </w:r>
      <w:r w:rsidRPr="00831448">
        <w:rPr>
          <w:rFonts w:ascii="Aptos" w:eastAsia="Georgia" w:hAnsi="Aptos" w:cs="Georgia"/>
          <w:sz w:val="24"/>
          <w:szCs w:val="24"/>
        </w:rPr>
        <w:t>31</w:t>
      </w:r>
      <w:r w:rsidRPr="00831448">
        <w:rPr>
          <w:rFonts w:ascii="Cambria Math" w:eastAsia="Georgia" w:hAnsi="Cambria Math" w:cs="Cambria Math"/>
          <w:sz w:val="24"/>
          <w:szCs w:val="24"/>
        </w:rPr>
        <w:t>‑</w:t>
      </w:r>
      <w:r w:rsidRPr="00831448">
        <w:rPr>
          <w:rFonts w:ascii="Aptos" w:eastAsia="Georgia" w:hAnsi="Aptos" w:cs="Georgia"/>
          <w:sz w:val="24"/>
          <w:szCs w:val="24"/>
        </w:rPr>
        <w:t>547 Kraków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sz w:val="24"/>
          <w:szCs w:val="24"/>
        </w:rPr>
        <w:t xml:space="preserve">Sygn. akt I instancji: </w:t>
      </w:r>
      <w:r w:rsidRPr="00831448">
        <w:rPr>
          <w:rFonts w:ascii="Aptos" w:hAnsi="Aptos"/>
          <w:b/>
          <w:sz w:val="24"/>
          <w:szCs w:val="24"/>
        </w:rPr>
        <w:t>I C 1671/22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sz w:val="24"/>
          <w:szCs w:val="24"/>
        </w:rPr>
        <w:t>Pozwany:</w:t>
      </w:r>
      <w:r w:rsidRPr="00831448">
        <w:rPr>
          <w:rFonts w:ascii="Aptos" w:hAnsi="Aptos"/>
          <w:sz w:val="24"/>
          <w:szCs w:val="24"/>
        </w:rPr>
        <w:br/>
      </w:r>
      <w:r w:rsidRPr="00831448">
        <w:rPr>
          <w:rFonts w:ascii="Aptos" w:hAnsi="Aptos"/>
          <w:b/>
          <w:sz w:val="24"/>
          <w:szCs w:val="24"/>
        </w:rPr>
        <w:t>Witold Kilarski</w:t>
      </w:r>
      <w:r w:rsidRPr="00831448">
        <w:rPr>
          <w:rFonts w:ascii="Aptos" w:hAnsi="Aptos"/>
          <w:sz w:val="24"/>
          <w:szCs w:val="24"/>
        </w:rPr>
        <w:br/>
        <w:t>[adres do korespondencji]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Powódka:</w:t>
      </w:r>
      <w:r w:rsidRPr="00831448">
        <w:rPr>
          <w:rFonts w:ascii="Aptos" w:hAnsi="Aptos"/>
          <w:sz w:val="24"/>
          <w:szCs w:val="24"/>
        </w:rPr>
        <w:br/>
      </w:r>
      <w:r w:rsidRPr="00831448">
        <w:rPr>
          <w:rFonts w:ascii="Aptos" w:hAnsi="Aptos"/>
          <w:b/>
          <w:sz w:val="24"/>
          <w:szCs w:val="24"/>
        </w:rPr>
        <w:t>Laura Bandura</w:t>
      </w:r>
      <w:r w:rsidRPr="00831448">
        <w:rPr>
          <w:rFonts w:ascii="Cambria Math" w:hAnsi="Cambria Math" w:cs="Cambria Math"/>
          <w:b/>
          <w:sz w:val="24"/>
          <w:szCs w:val="24"/>
        </w:rPr>
        <w:t>‑</w:t>
      </w:r>
      <w:r w:rsidRPr="00831448">
        <w:rPr>
          <w:rFonts w:ascii="Aptos" w:hAnsi="Aptos"/>
          <w:b/>
          <w:sz w:val="24"/>
          <w:szCs w:val="24"/>
        </w:rPr>
        <w:t>Morgan</w:t>
      </w:r>
      <w:r w:rsidRPr="00831448">
        <w:rPr>
          <w:rFonts w:ascii="Aptos" w:hAnsi="Aptos"/>
          <w:sz w:val="24"/>
          <w:szCs w:val="24"/>
        </w:rPr>
        <w:br/>
        <w:t>[adres w aktach sprawy]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POZWANY DZIAŁAJĄCY OSOBIŚCIE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Kraków, dnia 8 lutego 2026 r.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" w:name="wnioski_procesowe_i_dowodowe"/>
      <w:r w:rsidRPr="00831448">
        <w:rPr>
          <w:rFonts w:ascii="Aptos" w:hAnsi="Aptos"/>
          <w:b/>
          <w:sz w:val="24"/>
          <w:szCs w:val="24"/>
        </w:rPr>
        <w:t>WNIOSKI PROCESOWE I DOWODOWE</w:t>
      </w:r>
      <w:bookmarkEnd w:id="1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Działając jako pozwany osobiście, w związku z apelacją wniesioną od wyroku Sądu Okręgowego w Krakowie z dnia 15 listopada 2024 r., sygn. akt I C 1671/22, wnoszę, co następuje: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2" w:name="i_wnioski_procesowe"/>
      <w:r w:rsidRPr="00831448">
        <w:rPr>
          <w:rFonts w:ascii="Aptos" w:hAnsi="Aptos"/>
          <w:b/>
          <w:sz w:val="24"/>
          <w:szCs w:val="24"/>
        </w:rPr>
        <w:t>I. WNIOSKI PROCESOWE</w:t>
      </w:r>
      <w:bookmarkEnd w:id="2"/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3" w:name="bm_1_wniosek_o_dopuszczenie_i_prz_b8d4b9"/>
      <w:r w:rsidRPr="00831448">
        <w:rPr>
          <w:rFonts w:ascii="Aptos" w:eastAsia="Georgia" w:hAnsi="Aptos" w:cs="Georgia"/>
          <w:b/>
          <w:sz w:val="24"/>
          <w:szCs w:val="24"/>
        </w:rPr>
        <w:t>1. Wniosek o dopuszczenie i przeprowadzenie dowodów</w:t>
      </w:r>
      <w:bookmarkEnd w:id="3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Wnoszę o dopuszczenie i przeprowadzenie niżej wskazanych dowodów</w:t>
      </w:r>
      <w:r w:rsidRPr="00831448">
        <w:rPr>
          <w:rFonts w:ascii="Aptos" w:eastAsia="Georgia" w:hAnsi="Aptos" w:cs="Georgia"/>
          <w:sz w:val="24"/>
          <w:szCs w:val="24"/>
        </w:rPr>
        <w:t xml:space="preserve"> w postępowaniu apelacyjnym, na podstawie art. 381 k.p.c., pomimo ich nieprzeprowadzenia w postępowaniu przed Sądem I instancji.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4" w:name="bm_2_wniosek_główny_o_zmianę_wyroku"/>
      <w:r w:rsidRPr="00831448">
        <w:rPr>
          <w:rFonts w:ascii="Aptos" w:eastAsia="Georgia" w:hAnsi="Aptos" w:cs="Georgia"/>
          <w:b/>
          <w:sz w:val="24"/>
          <w:szCs w:val="24"/>
        </w:rPr>
        <w:t>2. Wniosek główny o zmianę wyroku</w:t>
      </w:r>
      <w:bookmarkEnd w:id="4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Wnoszę o zmianę zaskarżonego wyroku</w:t>
      </w:r>
      <w:r w:rsidRPr="00831448">
        <w:rPr>
          <w:rFonts w:ascii="Aptos" w:eastAsia="Georgia" w:hAnsi="Aptos" w:cs="Georgia"/>
          <w:sz w:val="24"/>
          <w:szCs w:val="24"/>
        </w:rPr>
        <w:t xml:space="preserve"> w całości poprzez:</w:t>
      </w:r>
    </w:p>
    <w:p w:rsidR="00E60F6B" w:rsidRPr="00831448" w:rsidRDefault="00000000">
      <w:pPr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oddalenie powództwa Laury Bandury</w:t>
      </w:r>
      <w:r w:rsidRPr="00831448">
        <w:rPr>
          <w:rFonts w:ascii="Cambria Math" w:eastAsia="Georgia" w:hAnsi="Cambria Math" w:cs="Cambria Math"/>
          <w:sz w:val="24"/>
          <w:szCs w:val="24"/>
        </w:rPr>
        <w:t>‑</w:t>
      </w:r>
      <w:r w:rsidRPr="00831448">
        <w:rPr>
          <w:rFonts w:ascii="Aptos" w:eastAsia="Georgia" w:hAnsi="Aptos" w:cs="Georgia"/>
          <w:sz w:val="24"/>
          <w:szCs w:val="24"/>
        </w:rPr>
        <w:t>Morgan w całości,</w:t>
      </w:r>
    </w:p>
    <w:p w:rsidR="00E60F6B" w:rsidRPr="00831448" w:rsidRDefault="00000000">
      <w:pPr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zasądzenie od powódki na moją rzecz kosztów procesu za obie instancje, według norm przepisanych.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5" w:name="bm_3_wniosek_ewentualny"/>
      <w:r w:rsidRPr="00831448">
        <w:rPr>
          <w:rFonts w:ascii="Aptos" w:hAnsi="Aptos"/>
          <w:b/>
          <w:sz w:val="24"/>
          <w:szCs w:val="24"/>
        </w:rPr>
        <w:t>3. Wniosek ewentualny</w:t>
      </w:r>
      <w:bookmarkEnd w:id="5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lastRenderedPageBreak/>
        <w:t>Ewentualnie</w:t>
      </w:r>
      <w:r w:rsidRPr="00831448">
        <w:rPr>
          <w:rFonts w:ascii="Aptos" w:eastAsia="Georgia" w:hAnsi="Aptos" w:cs="Georgia"/>
          <w:sz w:val="24"/>
          <w:szCs w:val="24"/>
        </w:rPr>
        <w:t xml:space="preserve">, na wypadek </w:t>
      </w:r>
      <w:proofErr w:type="spellStart"/>
      <w:r w:rsidRPr="00831448">
        <w:rPr>
          <w:rFonts w:ascii="Aptos" w:eastAsia="Georgia" w:hAnsi="Aptos" w:cs="Georgia"/>
          <w:sz w:val="24"/>
          <w:szCs w:val="24"/>
        </w:rPr>
        <w:t>niepodzielenia</w:t>
      </w:r>
      <w:proofErr w:type="spellEnd"/>
      <w:r w:rsidRPr="00831448">
        <w:rPr>
          <w:rFonts w:ascii="Aptos" w:eastAsia="Georgia" w:hAnsi="Aptos" w:cs="Georgia"/>
          <w:sz w:val="24"/>
          <w:szCs w:val="24"/>
        </w:rPr>
        <w:t xml:space="preserve"> powyższego wniosku głównego:</w:t>
      </w:r>
    </w:p>
    <w:p w:rsidR="00E60F6B" w:rsidRPr="00831448" w:rsidRDefault="00000000">
      <w:pPr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wnoszę o uchylenie zaskarżonego wyroku w całości i przekazanie sprawy Sądowi Okręgowemu w Krakowie do ponownego rozpoznania,</w:t>
      </w:r>
    </w:p>
    <w:p w:rsidR="00E60F6B" w:rsidRPr="00831448" w:rsidRDefault="00000000">
      <w:pPr>
        <w:numPr>
          <w:ilvl w:val="0"/>
          <w:numId w:val="2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 pozostawieniem temu Sądowi rozstrzygnięcia o kosztach postępowania za obie instancje.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6" w:name="ii_wnioski_dowodowe"/>
      <w:r w:rsidRPr="00831448">
        <w:rPr>
          <w:rFonts w:ascii="Aptos" w:hAnsi="Aptos"/>
          <w:b/>
          <w:sz w:val="24"/>
          <w:szCs w:val="24"/>
        </w:rPr>
        <w:t>II. WNIOSKI DOWODOWE</w:t>
      </w:r>
      <w:bookmarkEnd w:id="6"/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7" w:name="bm_1_dowód_z_nagrań_audio"/>
      <w:r w:rsidRPr="00831448">
        <w:rPr>
          <w:rFonts w:ascii="Aptos" w:eastAsia="Georgia" w:hAnsi="Aptos" w:cs="Georgia"/>
          <w:b/>
          <w:sz w:val="24"/>
          <w:szCs w:val="24"/>
        </w:rPr>
        <w:t>1. Dowód z nagrań audio</w:t>
      </w:r>
      <w:bookmarkEnd w:id="7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Wnoszę o dopuszczenie i przeprowadzenie dowodu z nagrań audio</w:t>
      </w:r>
      <w:r w:rsidRPr="00831448">
        <w:rPr>
          <w:rFonts w:ascii="Aptos" w:eastAsia="Georgia" w:hAnsi="Aptos" w:cs="Georgia"/>
          <w:sz w:val="24"/>
          <w:szCs w:val="24"/>
        </w:rPr>
        <w:t>, obejmujących: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a) Nagranie rozmowy z dnia 29 maja 2020 r. pomiędzy mną a Laurą Bandurą</w:t>
      </w:r>
      <w:r w:rsidRPr="00831448">
        <w:rPr>
          <w:rFonts w:ascii="Cambria Math" w:hAnsi="Cambria Math" w:cs="Cambria Math"/>
          <w:b/>
          <w:sz w:val="24"/>
          <w:szCs w:val="24"/>
        </w:rPr>
        <w:t>‑</w:t>
      </w:r>
      <w:r w:rsidRPr="00831448">
        <w:rPr>
          <w:rFonts w:ascii="Aptos" w:hAnsi="Aptos"/>
          <w:b/>
          <w:sz w:val="24"/>
          <w:szCs w:val="24"/>
        </w:rPr>
        <w:t>Morgan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Nagranie trwa ok. 1,5 godziny i zostało dokonane około 2 godzin po tym, jak powódka została wezwana do dyrektora NCN Zbigniewa Błockiego.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 trakcie tej rozmowy z Błockim powódka</w:t>
      </w:r>
      <w:r w:rsidR="005F2A52" w:rsidRPr="00831448">
        <w:rPr>
          <w:rFonts w:ascii="Aptos" w:eastAsia="Georgia" w:hAnsi="Aptos" w:cs="Georgia"/>
          <w:sz w:val="24"/>
          <w:szCs w:val="24"/>
        </w:rPr>
        <w:t xml:space="preserve">, jak mi tego samego dnia przekazała, </w:t>
      </w:r>
      <w:r w:rsidRPr="00831448">
        <w:rPr>
          <w:rFonts w:ascii="Aptos" w:eastAsia="Georgia" w:hAnsi="Aptos" w:cs="Georgia"/>
          <w:sz w:val="24"/>
          <w:szCs w:val="24"/>
        </w:rPr>
        <w:t>otrzymała polecenie przekazania mi żądania „dobrowolnego" wycofania mojego wniosku grantowego z programu NAWA „Polskie Powroty" – na żądanie prof. Marcina Drąga, mimo że NAWA jest instytucją niezależną od NCN i żądanie to nie miało żadnych podstaw prawnych.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 nagraniu z dnia 29 maja 2020 r. powódka – będąc wówczas w nieformalnej relacji ze mną – szczegółowo relacjonuje przebieg rozmowy z Błockim, treść szantażu oraz naciski wywierane na nią i na mnie.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b) Nagrania trzech rozmów pomiędzy Laurą Bandurą</w:t>
      </w:r>
      <w:r w:rsidRPr="00831448">
        <w:rPr>
          <w:rFonts w:ascii="Cambria Math" w:hAnsi="Cambria Math" w:cs="Cambria Math"/>
          <w:b/>
          <w:sz w:val="24"/>
          <w:szCs w:val="24"/>
        </w:rPr>
        <w:t>‑</w:t>
      </w:r>
      <w:r w:rsidRPr="00831448">
        <w:rPr>
          <w:rFonts w:ascii="Aptos" w:hAnsi="Aptos"/>
          <w:b/>
          <w:sz w:val="24"/>
          <w:szCs w:val="24"/>
        </w:rPr>
        <w:t>Morgan a dyrektorem NCN Zbigniewem Błockim</w:t>
      </w:r>
      <w:r w:rsidR="005F2A52" w:rsidRPr="00831448">
        <w:rPr>
          <w:rFonts w:ascii="Aptos" w:hAnsi="Aptos"/>
          <w:b/>
          <w:sz w:val="24"/>
          <w:szCs w:val="24"/>
        </w:rPr>
        <w:t xml:space="preserve"> (łączna długość nagrań ok 1.5 godziny)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Nagrania te zostały dokonane po dniu 29 maja 2020 r. przez samą powódkę, za pomocą mojego sprzętu (nagrywarka, którą – za jej pełną wiedzą i zgodą – przypiąłem jej przy ciele przed kolejnymi spotkaniami z Błockim w siedzibie NCN).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Nagrania dokumentują dalszy ciąg nacisków ze strony dyrektora NCN oraz sposób, w jaki przekazywał on mi żądania poprzez powódkę jako pośrednika.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Podkreślam, że ja sam nigdy nie spotkałem osobiście Zbigniewa Błockiego</w:t>
      </w:r>
      <w:r w:rsidRPr="00831448">
        <w:rPr>
          <w:rFonts w:ascii="Aptos" w:eastAsia="Georgia" w:hAnsi="Aptos" w:cs="Georgia"/>
          <w:sz w:val="24"/>
          <w:szCs w:val="24"/>
        </w:rPr>
        <w:t xml:space="preserve"> – powódka była jego „</w:t>
      </w:r>
      <w:proofErr w:type="spellStart"/>
      <w:r w:rsidRPr="00831448">
        <w:rPr>
          <w:rFonts w:ascii="Aptos" w:eastAsia="Georgia" w:hAnsi="Aptos" w:cs="Georgia"/>
          <w:sz w:val="24"/>
          <w:szCs w:val="24"/>
        </w:rPr>
        <w:t>proxy</w:t>
      </w:r>
      <w:proofErr w:type="spellEnd"/>
      <w:r w:rsidRPr="00831448">
        <w:rPr>
          <w:rFonts w:ascii="Aptos" w:eastAsia="Georgia" w:hAnsi="Aptos" w:cs="Georgia"/>
          <w:sz w:val="24"/>
          <w:szCs w:val="24"/>
        </w:rPr>
        <w:t>" w przekazywaniu tych żądań.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Istotne okoliczności dotyczące nagrań: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Laura Bandura</w:t>
      </w:r>
      <w:r w:rsidRPr="00831448">
        <w:rPr>
          <w:rFonts w:ascii="Cambria Math" w:eastAsia="Georgia" w:hAnsi="Cambria Math" w:cs="Cambria Math"/>
          <w:sz w:val="24"/>
          <w:szCs w:val="24"/>
        </w:rPr>
        <w:t>‑</w:t>
      </w:r>
      <w:r w:rsidRPr="00831448">
        <w:rPr>
          <w:rFonts w:ascii="Aptos" w:eastAsia="Georgia" w:hAnsi="Aptos" w:cs="Georgia"/>
          <w:sz w:val="24"/>
          <w:szCs w:val="24"/>
        </w:rPr>
        <w:t>Morgan pracowała w NCN jako kierownik grupy zajmującej się kontrolą i audytem, tj. wykrywaniem nieprawidłowości w wydawaniu publicznych pieniędzy przez NCN. Zbigniew Błocki był wówczas dyrektorem NCN.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lastRenderedPageBreak/>
        <w:t xml:space="preserve">Nagrania zostały dokonane przez powódkę </w:t>
      </w:r>
      <w:r w:rsidRPr="00831448">
        <w:rPr>
          <w:rFonts w:ascii="Aptos" w:hAnsi="Aptos"/>
          <w:b/>
          <w:sz w:val="24"/>
          <w:szCs w:val="24"/>
        </w:rPr>
        <w:t>za moją prośbą i na moją rzecz</w:t>
      </w:r>
      <w:r w:rsidRPr="00831448">
        <w:rPr>
          <w:rFonts w:ascii="Aptos" w:eastAsia="Georgia" w:hAnsi="Aptos" w:cs="Georgia"/>
          <w:sz w:val="24"/>
          <w:szCs w:val="24"/>
        </w:rPr>
        <w:t>, moim sprzętem, w celu udokumentowania szantażu i nieprawidłowości ze strony władz NCN.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Początkowo traktowałem Laurę Bandurę</w:t>
      </w:r>
      <w:r w:rsidRPr="00831448">
        <w:rPr>
          <w:rFonts w:ascii="Cambria Math" w:eastAsia="Georgia" w:hAnsi="Cambria Math" w:cs="Cambria Math"/>
          <w:sz w:val="24"/>
          <w:szCs w:val="24"/>
        </w:rPr>
        <w:t>‑</w:t>
      </w:r>
      <w:r w:rsidRPr="00831448">
        <w:rPr>
          <w:rFonts w:ascii="Aptos" w:eastAsia="Georgia" w:hAnsi="Aptos" w:cs="Georgia"/>
          <w:sz w:val="24"/>
          <w:szCs w:val="24"/>
        </w:rPr>
        <w:t>Morgan jako osobę pokrzywdzoną przez Błockiego, co znajduje odzwierciedlenie w treści pierwszego nagrania z 29 maja 2020 r.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Jednak jej późniejsze zaniechania – brak zgłoszenia szantażu organom ścigania mimo wielokrotnych obietnic oraz skierowanie powództwa cywilnego przeciwko mnie (zamiast przeciwko pracodawcy i dyrektorowi NCN) po tym, jak w 2021 r. ujawniłem nagrania i korespondencję – zmieniają całkowicie ocenę jej roli w tych wydarzeniach.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Wnoszę o odtworzenie tych nagrań na rozprawie apelacyjnej</w:t>
      </w:r>
      <w:r w:rsidRPr="00831448">
        <w:rPr>
          <w:rFonts w:ascii="Aptos" w:eastAsia="Georgia" w:hAnsi="Aptos" w:cs="Georgia"/>
          <w:sz w:val="24"/>
          <w:szCs w:val="24"/>
        </w:rPr>
        <w:t xml:space="preserve"> lub sporządzenie ich pełnych transkrypcji do protokołu.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Okoliczności do wykazania:</w:t>
      </w:r>
    </w:p>
    <w:p w:rsidR="00E60F6B" w:rsidRPr="00831448" w:rsidRDefault="00000000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rzeczywiste tło konfliktu: treść szantażu dyrektora NCN Zbigniewa Błockiego – żądanie wycofania mojego grantu NAWA „Polskie Powroty" na żądanie prof. Marcina Drąga, bez podstaw prawnych,</w:t>
      </w:r>
    </w:p>
    <w:p w:rsidR="00E60F6B" w:rsidRPr="00831448" w:rsidRDefault="00000000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 xml:space="preserve">że </w:t>
      </w:r>
      <w:proofErr w:type="gramStart"/>
      <w:r w:rsidRPr="00831448">
        <w:rPr>
          <w:rFonts w:ascii="Aptos" w:eastAsia="Georgia" w:hAnsi="Aptos" w:cs="Georgia"/>
          <w:sz w:val="24"/>
          <w:szCs w:val="24"/>
        </w:rPr>
        <w:t>powódka,</w:t>
      </w:r>
      <w:proofErr w:type="gramEnd"/>
      <w:r w:rsidRPr="00831448">
        <w:rPr>
          <w:rFonts w:ascii="Aptos" w:eastAsia="Georgia" w:hAnsi="Aptos" w:cs="Georgia"/>
          <w:sz w:val="24"/>
          <w:szCs w:val="24"/>
        </w:rPr>
        <w:t xml:space="preserve"> jako kierownik zespołu ds. kontroli i audytu w NCN (jednostki odpowiedzialnej za wykrywanie nieprawidłowości w wydatkowaniu środków publicznych), brała czynny udział w przekazywaniu szantażu oraz bezprawnie sprawdzała wyniki moich wniosków grantowych,</w:t>
      </w:r>
    </w:p>
    <w:p w:rsidR="00E60F6B" w:rsidRPr="00831448" w:rsidRDefault="00000000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że Laura Bandura</w:t>
      </w:r>
      <w:r w:rsidRPr="00831448">
        <w:rPr>
          <w:rFonts w:ascii="Cambria Math" w:eastAsia="Georgia" w:hAnsi="Cambria Math" w:cs="Cambria Math"/>
          <w:sz w:val="24"/>
          <w:szCs w:val="24"/>
        </w:rPr>
        <w:t>‑</w:t>
      </w:r>
      <w:r w:rsidRPr="00831448">
        <w:rPr>
          <w:rFonts w:ascii="Aptos" w:eastAsia="Georgia" w:hAnsi="Aptos" w:cs="Georgia"/>
          <w:sz w:val="24"/>
          <w:szCs w:val="24"/>
        </w:rPr>
        <w:t xml:space="preserve">Morgan </w:t>
      </w:r>
      <w:r w:rsidRPr="00831448">
        <w:rPr>
          <w:rFonts w:ascii="Aptos" w:hAnsi="Aptos"/>
          <w:b/>
          <w:sz w:val="24"/>
          <w:szCs w:val="24"/>
        </w:rPr>
        <w:t>dobrowolnie i świadomie</w:t>
      </w:r>
      <w:r w:rsidRPr="00831448">
        <w:rPr>
          <w:rFonts w:ascii="Aptos" w:eastAsia="Georgia" w:hAnsi="Aptos" w:cs="Georgia"/>
          <w:sz w:val="24"/>
          <w:szCs w:val="24"/>
        </w:rPr>
        <w:t xml:space="preserve"> dokonała nagrań na moją prośbę, moim sprzętem – co oznacza, że wiedziała o moim zamiarze ich wykorzystania w celu ujawnienia nieprawidłowości,</w:t>
      </w:r>
    </w:p>
    <w:p w:rsidR="00E60F6B" w:rsidRPr="00831448" w:rsidRDefault="00000000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że moje późniejsze działania komunikacyjne (e</w:t>
      </w:r>
      <w:r w:rsidRPr="00831448">
        <w:rPr>
          <w:rFonts w:ascii="Cambria Math" w:eastAsia="Georgia" w:hAnsi="Cambria Math" w:cs="Cambria Math"/>
          <w:sz w:val="24"/>
          <w:szCs w:val="24"/>
        </w:rPr>
        <w:t>‑</w:t>
      </w:r>
      <w:r w:rsidRPr="00831448">
        <w:rPr>
          <w:rFonts w:ascii="Aptos" w:eastAsia="Georgia" w:hAnsi="Aptos" w:cs="Georgia"/>
          <w:sz w:val="24"/>
          <w:szCs w:val="24"/>
        </w:rPr>
        <w:t>maile, wpisy, ujawnienie nagrań w 2021 r.) były reakcją na udokumentowane i realne zachowania władz NCN, a nie bezpodstawnym, osobistym atakiem na powódkę,</w:t>
      </w:r>
    </w:p>
    <w:p w:rsidR="00E60F6B" w:rsidRPr="00831448" w:rsidRDefault="00000000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że moje działanie miało znamiona działania w interesie publicznym (informowanie o korupcji i szantażu w instytucji publicznej dysponującej publicznymi pieniędzmi), a nie wyłącznie zamiar naruszenia dóbr osobistych powódki,</w:t>
      </w:r>
    </w:p>
    <w:p w:rsidR="00E60F6B" w:rsidRPr="00831448" w:rsidRDefault="00000000">
      <w:pPr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że powódka, zamiast dochodzić swoich praw wobec pracodawcy i dyrektora NCN, skierowała powództwo cywilne przeciwko mnie po ujawnieniu przeze mnie dowodów szantażu – co ma fundamentalne znaczenie dla oceny jej wiarygodności oraz charakteru niniejszego postępowania.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8" w:name="bm_2_dowód_z_przesłuchania_pozwanego"/>
      <w:r w:rsidRPr="00831448">
        <w:rPr>
          <w:rFonts w:ascii="Aptos" w:eastAsia="Georgia" w:hAnsi="Aptos" w:cs="Georgia"/>
          <w:b/>
          <w:sz w:val="24"/>
          <w:szCs w:val="24"/>
        </w:rPr>
        <w:t>2. Dowód z przesłuchania pozwanego</w:t>
      </w:r>
      <w:bookmarkEnd w:id="8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Wnoszę o dopuszczenie i przeprowadzenie dowodu z przesłuchania pozwanego Witolda Kilarskiego w charakterze strony.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Okoliczności do wykazania:</w:t>
      </w:r>
    </w:p>
    <w:p w:rsidR="00E60F6B" w:rsidRPr="00831448" w:rsidRDefault="00000000">
      <w:pPr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lastRenderedPageBreak/>
        <w:t xml:space="preserve">przebieg i rzeczywisty charakter relacji z powódką, w tym </w:t>
      </w:r>
      <w:hyperlink r:id="rId7">
        <w:r w:rsidR="00E60F6B" w:rsidRPr="00831448">
          <w:rPr>
            <w:rFonts w:ascii="Aptos" w:hAnsi="Aptos"/>
            <w:color w:val="4472C4"/>
            <w:sz w:val="24"/>
            <w:szCs w:val="24"/>
          </w:rPr>
          <w:t>m.in</w:t>
        </w:r>
      </w:hyperlink>
      <w:r w:rsidRPr="00831448">
        <w:rPr>
          <w:rFonts w:ascii="Aptos" w:eastAsia="Georgia" w:hAnsi="Aptos" w:cs="Georgia"/>
          <w:sz w:val="24"/>
          <w:szCs w:val="24"/>
        </w:rPr>
        <w:t xml:space="preserve">. jej natarczywe zachowania wobec mnie i mojego małoletniego syna (wówczas 9 lat): nachodzenie mnie bez zaproszenia w moim domu, wchodzenie bez pukania z psem rasy </w:t>
      </w:r>
      <w:proofErr w:type="spellStart"/>
      <w:r w:rsidRPr="00831448">
        <w:rPr>
          <w:rFonts w:ascii="Aptos" w:eastAsia="Georgia" w:hAnsi="Aptos" w:cs="Georgia"/>
          <w:sz w:val="24"/>
          <w:szCs w:val="24"/>
        </w:rPr>
        <w:t>bullterier</w:t>
      </w:r>
      <w:proofErr w:type="spellEnd"/>
      <w:r w:rsidRPr="00831448">
        <w:rPr>
          <w:rFonts w:ascii="Aptos" w:eastAsia="Georgia" w:hAnsi="Aptos" w:cs="Georgia"/>
          <w:sz w:val="24"/>
          <w:szCs w:val="24"/>
        </w:rPr>
        <w:t xml:space="preserve"> (w sytuacji, gdy byłem w domu z inną kobietą), oczekiwanie pod bramą osiedla i obserwowanie, z kim wchodzę na teren osiedla, towarzyszenie nam bez zaproszenia w sytuacjach prywatnych (wyjścia z synem do krakowskiego ZOO, jazda konna z synem – mimo że syn wyrażał wobec niej lęk),</w:t>
      </w:r>
    </w:p>
    <w:p w:rsidR="00E60F6B" w:rsidRPr="00831448" w:rsidRDefault="00000000">
      <w:pPr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motywacja moich działań: obrona własnej kariery naukowej i ujawnianie realnych nieprawidłowości w instytucji publicznej (NCN), a nie chęć upokorzenia powódki,</w:t>
      </w:r>
    </w:p>
    <w:p w:rsidR="00E60F6B" w:rsidRPr="00831448" w:rsidRDefault="00000000">
      <w:pPr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wpływ szantażu ze strony dyrektora NCN Zbigniewa Błockiego (za pośrednictwem powódki) na moje życie zawodowe i osobiste,</w:t>
      </w:r>
    </w:p>
    <w:p w:rsidR="00E60F6B" w:rsidRPr="00831448" w:rsidRDefault="00000000">
      <w:pPr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fakt, że domagałem się od moich pełnomocników (w szczególności adw. Wojciecha Zięby) aktywnego wykorzystania nagrań i innych dowodów, zaś ich nieprzeprowadzenie było wynikiem decyzji pełnomocników, a nie mojej bierności.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9" w:name="bm_3_dowód_z_uzupełniającej_opini_a7dd22"/>
      <w:r w:rsidRPr="00831448">
        <w:rPr>
          <w:rFonts w:ascii="Aptos" w:eastAsia="Georgia" w:hAnsi="Aptos" w:cs="Georgia"/>
          <w:b/>
          <w:sz w:val="24"/>
          <w:szCs w:val="24"/>
        </w:rPr>
        <w:t>3. Dowód z uzupełniającej opinii biegłego psychologa</w:t>
      </w:r>
      <w:bookmarkEnd w:id="9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Wnoszę o dopuszczenie i przeprowadzenie dowodu z uzupełniającej opinii biegłego psychologa</w:t>
      </w:r>
      <w:r w:rsidRPr="00831448">
        <w:rPr>
          <w:rFonts w:ascii="Aptos" w:eastAsia="Georgia" w:hAnsi="Aptos" w:cs="Georgia"/>
          <w:sz w:val="24"/>
          <w:szCs w:val="24"/>
        </w:rPr>
        <w:t xml:space="preserve"> (innego niż dotychczasowy biegły).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Zakres opinii: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a) Ocena wpływu wydarzeń z dnia 29 maja 2020 r. na stan psychiczny powódki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Biegły powinien odnieść się do wpływu spotkania z dnia 29 maja 2020 r. (rozmowa z dyrektorem NCN Zbigniewem Błockim) na stan psychiczny powódki, uwzględniając:</w:t>
      </w:r>
    </w:p>
    <w:p w:rsidR="00E60F6B" w:rsidRPr="00831448" w:rsidRDefault="00000000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treść i przebieg rozmowy z dnia 29 maja 2020 r.,</w:t>
      </w:r>
    </w:p>
    <w:p w:rsidR="00E60F6B" w:rsidRPr="00831448" w:rsidRDefault="00000000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czasową korelację między tym spotkaniem a zgłoszeniem się powódki do psychiatry,</w:t>
      </w:r>
    </w:p>
    <w:p w:rsidR="00E60F6B" w:rsidRPr="00831448" w:rsidRDefault="00000000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fakt, że pozwany odwiózł powódkę na wizytę psychiatryczną i pokrył koszt 200 zł,</w:t>
      </w:r>
    </w:p>
    <w:p w:rsidR="00E60F6B" w:rsidRPr="00831448" w:rsidRDefault="00000000">
      <w:pPr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czy działania pozwanego mogły być przyczyną pogorszenia stanu psychicznego powódki, czy też były to wydarzenia związane z jej sytuacją zawodową w NCN.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b) Wpływ innych traumatycznych wydarzeń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Biegły powinien uwzględnić w swojej ocenie następujące okoliczności, które zostały pominięte w dotychczasowej opinii psychologicznej:</w:t>
      </w:r>
    </w:p>
    <w:p w:rsidR="00E60F6B" w:rsidRPr="00831448" w:rsidRDefault="00000000">
      <w:pPr>
        <w:numPr>
          <w:ilvl w:val="0"/>
          <w:numId w:val="6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śmierć ojca powódki w lipcu 2019 r.,</w:t>
      </w:r>
    </w:p>
    <w:p w:rsidR="00E60F6B" w:rsidRPr="00831448" w:rsidRDefault="00000000">
      <w:pPr>
        <w:numPr>
          <w:ilvl w:val="0"/>
          <w:numId w:val="6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lastRenderedPageBreak/>
        <w:t>rozwód powódki w lutym 2020 r. (nie w 2019 r., jak błędnie wskazała biegła w opinii),</w:t>
      </w:r>
    </w:p>
    <w:p w:rsidR="00E60F6B" w:rsidRPr="00831448" w:rsidRDefault="00000000">
      <w:pPr>
        <w:numPr>
          <w:ilvl w:val="0"/>
          <w:numId w:val="6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kumulatywny wpływ tych wydarzeń na stan psychiczny powódki w okresie objętym postępowaniem.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c) Weryfikacja błędów faktycznych w dotychczasowej opinii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Biegły powinien zweryfikować poprawność ustaleń faktycznych zawartych w dotychczasowej opinii, w szczególności:</w:t>
      </w:r>
    </w:p>
    <w:p w:rsidR="00E60F6B" w:rsidRPr="00831448" w:rsidRDefault="00000000">
      <w:pPr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błędną datację rozwodu powódki (2019 r. zamiast 2020 r.),</w:t>
      </w:r>
    </w:p>
    <w:p w:rsidR="00E60F6B" w:rsidRPr="00831448" w:rsidRDefault="00000000">
      <w:pPr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pominięcie śmierci ojca powódki jako czynnika wpływającego na jej stan psychiczny,</w:t>
      </w:r>
    </w:p>
    <w:p w:rsidR="00E60F6B" w:rsidRPr="00831448" w:rsidRDefault="00000000">
      <w:pPr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jednostronne przypisanie przyczyn złego stanu psychicznego powódki wyłącznie działaniom pozwanego.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d) Ocena wiarygodności twierdzeń powódki co do rozmiaru krzywdy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Biegły powinien ocenić, czy zgromadzony materiał dowodowy (w tym dowód z wydruku zdjęć) potwierdza twierdzenia powódki o rozmiarze doznanych cierpień psychicznych oraz czy zachowanie powódki wobec pozwanego (pozytywne komentarze, brak sprzeciwu wobec publikacji) jest spójne z deklarowanym przez nią poczuciem krzywdy.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Uzasadnienie: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Wnoszę, aby nowy biegły psycholog zapoznał się z pełnym materiałem dowodowym, w tym z nagraniami audio, dokumentami z postępowań prokuratorskich oraz zeznaniami świadków.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0" w:name="bm_4_dowód_z_dokumentów"/>
      <w:r w:rsidRPr="00831448">
        <w:rPr>
          <w:rFonts w:ascii="Aptos" w:eastAsia="Georgia" w:hAnsi="Aptos" w:cs="Georgia"/>
          <w:b/>
          <w:sz w:val="24"/>
          <w:szCs w:val="24"/>
        </w:rPr>
        <w:t>4. Dowód z dokumentów</w:t>
      </w:r>
      <w:bookmarkEnd w:id="10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Wnoszę o dopuszczenie i przeprowadzenie dowodu z dokumentów</w:t>
      </w:r>
      <w:r w:rsidRPr="00831448">
        <w:rPr>
          <w:rFonts w:ascii="Aptos" w:eastAsia="Georgia" w:hAnsi="Aptos" w:cs="Georgia"/>
          <w:sz w:val="24"/>
          <w:szCs w:val="24"/>
        </w:rPr>
        <w:t xml:space="preserve"> znajdujących się w aktach niniejszej sprawy oraz akt spraw karnych: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a) Protokół zeznań Zbigniewa Błockiego z dnia 22 listopada 2023 r.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Okoliczności do wykazania:</w:t>
      </w:r>
    </w:p>
    <w:p w:rsidR="00E60F6B" w:rsidRPr="00831448" w:rsidRDefault="00000000">
      <w:pPr>
        <w:numPr>
          <w:ilvl w:val="0"/>
          <w:numId w:val="8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zeznania dyrektora NCN Zbigniewa Błockiego w postępowaniu karnym, w których potwierdził, że powódka Laura Bandura</w:t>
      </w:r>
      <w:r w:rsidRPr="00831448">
        <w:rPr>
          <w:rFonts w:ascii="Cambria Math" w:eastAsia="Georgia" w:hAnsi="Cambria Math" w:cs="Cambria Math"/>
          <w:sz w:val="24"/>
          <w:szCs w:val="24"/>
        </w:rPr>
        <w:t>‑</w:t>
      </w:r>
      <w:r w:rsidRPr="00831448">
        <w:rPr>
          <w:rFonts w:ascii="Aptos" w:eastAsia="Georgia" w:hAnsi="Aptos" w:cs="Georgia"/>
          <w:sz w:val="24"/>
          <w:szCs w:val="24"/>
        </w:rPr>
        <w:t>Morgan naruszyła regulacje NCN poprzez sprawdzenie ewaluacji wniosku pozwanego w konkursie GRIEG,</w:t>
      </w:r>
    </w:p>
    <w:p w:rsidR="00E60F6B" w:rsidRPr="00831448" w:rsidRDefault="00000000">
      <w:pPr>
        <w:numPr>
          <w:ilvl w:val="0"/>
          <w:numId w:val="8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potwierdzenie przez świadka, że działanie powódki kwalifikowało się do sankcji dyscyplinarnej,</w:t>
      </w:r>
    </w:p>
    <w:p w:rsidR="00E60F6B" w:rsidRPr="00831448" w:rsidRDefault="00000000">
      <w:pPr>
        <w:numPr>
          <w:ilvl w:val="0"/>
          <w:numId w:val="8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potwierdzenie, że w wyniku tych zdarzeń podjęto decyzję o usunięciu powódki ze stanowiska kierowniczego w zespole kontroli i audytu NCN,</w:t>
      </w:r>
    </w:p>
    <w:p w:rsidR="00E60F6B" w:rsidRPr="00831448" w:rsidRDefault="00000000">
      <w:pPr>
        <w:numPr>
          <w:ilvl w:val="0"/>
          <w:numId w:val="8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czasowa zbieżność tych wydarzeń z pogorszeniem stanu psychicznego powódki.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lastRenderedPageBreak/>
        <w:t>Uzasadnienie:</w:t>
      </w:r>
      <w:r w:rsidRPr="00831448">
        <w:rPr>
          <w:rFonts w:ascii="Aptos" w:eastAsia="Georgia" w:hAnsi="Aptos" w:cs="Georgia"/>
          <w:sz w:val="24"/>
          <w:szCs w:val="24"/>
        </w:rPr>
        <w:t xml:space="preserve"> Dowód ten wykazuje, że pogorszenie stanu psychicznego powódki oraz jej problemy zawodowe były związane z jej własnym naruszeniem regulacji NCN i konsekwencjami służbowymi tych działań, a nie z działaniami pozwanego.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b) Postanowienia o umorzeniu postępowania karnego z art. 190a § 1 k.k.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Postanowienie z dnia 6 października 2022 r. o umorzeniu postępowania na podstawie art. 17 § 1 pkt 2 k.p.k. (brak znamion czynu zabronionego).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Okoliczności do wykazania:</w:t>
      </w:r>
    </w:p>
    <w:p w:rsidR="00E60F6B" w:rsidRPr="00831448" w:rsidRDefault="00000000">
      <w:pPr>
        <w:numPr>
          <w:ilvl w:val="0"/>
          <w:numId w:val="9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postępowanie karne przeciwko pozwanemu o uporczywe nękanie powódki zostało prawomocnie umorzone,</w:t>
      </w:r>
    </w:p>
    <w:p w:rsidR="00E60F6B" w:rsidRPr="00831448" w:rsidRDefault="00000000">
      <w:pPr>
        <w:numPr>
          <w:ilvl w:val="0"/>
          <w:numId w:val="9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organy ścigania nie dopatrzyły się w działaniach pozwanego znamion przestępstwa.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c) Zawiadomienie o możliwości popełnienia przestępstwa z dnia 23 października 2022 r.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Okoliczności do wykazania:</w:t>
      </w:r>
    </w:p>
    <w:p w:rsidR="00E60F6B" w:rsidRPr="00831448" w:rsidRDefault="00000000">
      <w:pPr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konsekwentne dążenie pozwanego do ujawnienia nieprawidłowości w funkcjonowaniu NCN,</w:t>
      </w:r>
    </w:p>
    <w:p w:rsidR="00E60F6B" w:rsidRPr="00831448" w:rsidRDefault="00000000">
      <w:pPr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działania pozwanego były skierowane przeciwko instytucji NCN i jej pracownikom (w tym Zbigniewowi Błockiemu i Marcinowi Drągowi), a nie wyłącznie przeciwko powódce,</w:t>
      </w:r>
    </w:p>
    <w:p w:rsidR="00E60F6B" w:rsidRPr="00831448" w:rsidRDefault="00000000">
      <w:pPr>
        <w:numPr>
          <w:ilvl w:val="0"/>
          <w:numId w:val="10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wszczęcie śledztwa w dniu 11 kwietnia 2023 r. potwierdza poważny charakter zarzutów zgłoszonych przez pozwanego.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d) Korespondencja SMS i e</w:t>
      </w:r>
      <w:r w:rsidRPr="00831448">
        <w:rPr>
          <w:rFonts w:ascii="Cambria Math" w:hAnsi="Cambria Math" w:cs="Cambria Math"/>
          <w:b/>
          <w:sz w:val="24"/>
          <w:szCs w:val="24"/>
        </w:rPr>
        <w:t>‑</w:t>
      </w:r>
      <w:r w:rsidRPr="00831448">
        <w:rPr>
          <w:rFonts w:ascii="Aptos" w:hAnsi="Aptos"/>
          <w:b/>
          <w:sz w:val="24"/>
          <w:szCs w:val="24"/>
        </w:rPr>
        <w:t>mail między stronami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Okoliczności do wykazania:</w:t>
      </w:r>
    </w:p>
    <w:p w:rsidR="00E60F6B" w:rsidRPr="00831448" w:rsidRDefault="00000000">
      <w:pPr>
        <w:numPr>
          <w:ilvl w:val="0"/>
          <w:numId w:val="11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treść korespondencji między stronami wskazująca na dobrowolne przekazanie przez powódkę nagrań pozwanemu,</w:t>
      </w:r>
    </w:p>
    <w:p w:rsidR="00E60F6B" w:rsidRPr="00831448" w:rsidRDefault="00000000">
      <w:pPr>
        <w:numPr>
          <w:ilvl w:val="0"/>
          <w:numId w:val="11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cel przekazania nagrań przez powódkę – ujawnienie nieprawidłowości w NCN,</w:t>
      </w:r>
    </w:p>
    <w:p w:rsidR="00E60F6B" w:rsidRPr="00831448" w:rsidRDefault="00000000">
      <w:pPr>
        <w:numPr>
          <w:ilvl w:val="0"/>
          <w:numId w:val="11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prośby powódki o zwlekanie z publikacją nagrań, ale nie o całkowite zaniechanie ich upublicznienia.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1" w:name="bm_5_dowód_z_wydruków_z_portalu_facebook"/>
      <w:r w:rsidRPr="00831448">
        <w:rPr>
          <w:rFonts w:ascii="Aptos" w:eastAsia="Georgia" w:hAnsi="Aptos" w:cs="Georgia"/>
          <w:b/>
          <w:sz w:val="24"/>
          <w:szCs w:val="24"/>
        </w:rPr>
        <w:t>5. Dowód z wydruków z portalu Facebook</w:t>
      </w:r>
      <w:bookmarkEnd w:id="11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Wnoszę o dopuszczenie i przeprowadzenie dowodu z wydruków z portalu Facebook</w:t>
      </w:r>
      <w:r w:rsidRPr="00831448">
        <w:rPr>
          <w:rFonts w:ascii="Aptos" w:eastAsia="Georgia" w:hAnsi="Aptos" w:cs="Georgia"/>
          <w:sz w:val="24"/>
          <w:szCs w:val="24"/>
        </w:rPr>
        <w:t xml:space="preserve"> oraz innych komunikatorów (w tym komentarzy i reakcji powódki).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Okoliczności do wykazania:</w:t>
      </w:r>
    </w:p>
    <w:p w:rsidR="00E60F6B" w:rsidRPr="00831448" w:rsidRDefault="00000000">
      <w:pPr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treści publikowanych przeze mnie wpisów,</w:t>
      </w:r>
    </w:p>
    <w:p w:rsidR="00E60F6B" w:rsidRPr="00831448" w:rsidRDefault="00000000">
      <w:pPr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lastRenderedPageBreak/>
        <w:t>reakcje powódki na te wpisy (polubienia, komentarze, brak sprzeciwu w określonym czasie),</w:t>
      </w:r>
    </w:p>
    <w:p w:rsidR="00E60F6B" w:rsidRPr="00831448" w:rsidRDefault="00000000">
      <w:pPr>
        <w:numPr>
          <w:ilvl w:val="0"/>
          <w:numId w:val="12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że przez długi okres powódka nie zgłaszała sprzeciwu wobec części publikacji, co ma znaczenie dla oceny zakresu naruszenia jej dóbr osobistych oraz skali doznanej przez nią krzywdy.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2" w:name="iii_uzasadnienie_późnego_zgłoszen_9f1be3"/>
      <w:r w:rsidRPr="00831448">
        <w:rPr>
          <w:rFonts w:ascii="Aptos" w:eastAsia="Georgia" w:hAnsi="Aptos" w:cs="Georgia"/>
          <w:b/>
          <w:sz w:val="24"/>
          <w:szCs w:val="24"/>
        </w:rPr>
        <w:t>III. UZASADNIENIE PÓŹNEGO ZGŁOSZENIA DOWODÓW (art. 381 k.p.c.)</w:t>
      </w:r>
      <w:bookmarkEnd w:id="12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Zgodnie z art. 381 k.p.c., sąd drugiej instancji może pominąć nowe fakty i dowody, jeżeli strona mogła je powołać wcześniej, chyba że potrzeba ich powołania wynikła później.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 mojej sprawie przedstawiam następujące okoliczności uzasadniające dopuszczenie dowodów w postępowaniu apelacyjnym: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3" w:name="bm_1_działania_pełnomocników_na_m_219439"/>
      <w:r w:rsidRPr="00831448">
        <w:rPr>
          <w:rFonts w:ascii="Aptos" w:eastAsia="Georgia" w:hAnsi="Aptos" w:cs="Georgia"/>
          <w:b/>
          <w:sz w:val="24"/>
          <w:szCs w:val="24"/>
        </w:rPr>
        <w:t>1. Działania pełnomocników na moją niekorzyść</w:t>
      </w:r>
      <w:bookmarkEnd w:id="13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Nieprzeprowadzenie wskazanych powyżej dowodów w I instancji nie było skutkiem mojej bierności</w:t>
      </w:r>
      <w:r w:rsidRPr="00831448">
        <w:rPr>
          <w:rFonts w:ascii="Aptos" w:eastAsia="Georgia" w:hAnsi="Aptos" w:cs="Georgia"/>
          <w:sz w:val="24"/>
          <w:szCs w:val="24"/>
        </w:rPr>
        <w:t xml:space="preserve"> ani świadomej rezygnacji, lecz wynikiem sposobu działania moich pełnomocników, w szczególności adwokata Wojciecha Zięby.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 toku sprawy wielokrotnie domagałem się:</w:t>
      </w:r>
    </w:p>
    <w:p w:rsidR="00E60F6B" w:rsidRPr="00831448" w:rsidRDefault="00000000">
      <w:pPr>
        <w:numPr>
          <w:ilvl w:val="0"/>
          <w:numId w:val="1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odtworzenia i analizy nagrań audio przed sądem,</w:t>
      </w:r>
    </w:p>
    <w:p w:rsidR="00E60F6B" w:rsidRPr="00831448" w:rsidRDefault="00000000">
      <w:pPr>
        <w:numPr>
          <w:ilvl w:val="0"/>
          <w:numId w:val="1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złożenia przeze mnie wyjaśnień w charakterze strony,</w:t>
      </w:r>
    </w:p>
    <w:p w:rsidR="00E60F6B" w:rsidRPr="00831448" w:rsidRDefault="00000000">
      <w:pPr>
        <w:numPr>
          <w:ilvl w:val="0"/>
          <w:numId w:val="13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aktywnego zakwestionowania i uzupełnienia opinii psychologicznej.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Mimo tego ów pełnomocnik:</w:t>
      </w:r>
    </w:p>
    <w:p w:rsidR="00E60F6B" w:rsidRPr="00831448" w:rsidRDefault="00000000">
      <w:pPr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nie doprowadził do odtworzenia nagrań, a wręcz wnosił o ich nieprzesłuchiwanie,</w:t>
      </w:r>
    </w:p>
    <w:p w:rsidR="00E60F6B" w:rsidRPr="00831448" w:rsidRDefault="00000000">
      <w:pPr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nie wniósł o moje przesłuchanie, przerywał moje wypowiedzi i de facto uniemożliwił mi przedstawienie pełnej wersji wydarzeń,</w:t>
      </w:r>
    </w:p>
    <w:p w:rsidR="00E60F6B" w:rsidRPr="00831448" w:rsidRDefault="00000000">
      <w:pPr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nie zakwestionował w sposób należyty opinii biegłych i nie wnosił o powołanie innego biegłego,</w:t>
      </w:r>
    </w:p>
    <w:p w:rsidR="00E60F6B" w:rsidRPr="00831448" w:rsidRDefault="00000000">
      <w:pPr>
        <w:numPr>
          <w:ilvl w:val="0"/>
          <w:numId w:val="14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 mowie końcowej pominął podstawową linię mojej obrony, tj. działanie w interesie publicznym (art. 213 k.k. w płaszczyźnie karnej) oraz obowiązek ujawniania patologii w instytucji publicznej.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4" w:name="bm_2_skarga_dyscyplinarna_na_adwokata"/>
      <w:r w:rsidRPr="00831448">
        <w:rPr>
          <w:rFonts w:ascii="Aptos" w:hAnsi="Aptos"/>
          <w:b/>
          <w:sz w:val="24"/>
          <w:szCs w:val="24"/>
        </w:rPr>
        <w:t>2. Skarga dyscyplinarna na adwokata</w:t>
      </w:r>
      <w:bookmarkEnd w:id="14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 xml:space="preserve">Z tego względu złożyłem odrębną </w:t>
      </w:r>
      <w:r w:rsidRPr="00831448">
        <w:rPr>
          <w:rFonts w:ascii="Aptos" w:hAnsi="Aptos"/>
          <w:b/>
          <w:sz w:val="24"/>
          <w:szCs w:val="24"/>
        </w:rPr>
        <w:t>skargę dyscyplinarną na adwokata Wojciecha Ziębę</w:t>
      </w:r>
      <w:r w:rsidRPr="00831448">
        <w:rPr>
          <w:rFonts w:ascii="Aptos" w:eastAsia="Georgia" w:hAnsi="Aptos" w:cs="Georgia"/>
          <w:sz w:val="24"/>
          <w:szCs w:val="24"/>
        </w:rPr>
        <w:t xml:space="preserve"> do Okręgowej Rady Adwokackiej w Krakowie, zarzucając mu </w:t>
      </w:r>
      <w:hyperlink r:id="rId8">
        <w:r w:rsidR="00E60F6B" w:rsidRPr="00831448">
          <w:rPr>
            <w:rFonts w:ascii="Aptos" w:hAnsi="Aptos"/>
            <w:color w:val="4472C4"/>
            <w:sz w:val="24"/>
            <w:szCs w:val="24"/>
          </w:rPr>
          <w:t>m.in</w:t>
        </w:r>
      </w:hyperlink>
      <w:r w:rsidRPr="00831448">
        <w:rPr>
          <w:rFonts w:ascii="Aptos" w:hAnsi="Aptos"/>
          <w:sz w:val="24"/>
          <w:szCs w:val="24"/>
        </w:rPr>
        <w:t>.:</w:t>
      </w:r>
    </w:p>
    <w:p w:rsidR="00E60F6B" w:rsidRPr="00831448" w:rsidRDefault="00000000">
      <w:pPr>
        <w:numPr>
          <w:ilvl w:val="0"/>
          <w:numId w:val="15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działanie na moją szkodę,</w:t>
      </w:r>
    </w:p>
    <w:p w:rsidR="00E60F6B" w:rsidRPr="00831448" w:rsidRDefault="00000000">
      <w:pPr>
        <w:numPr>
          <w:ilvl w:val="0"/>
          <w:numId w:val="15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celowe opóźnianie przekazywania istotnych decyzji,</w:t>
      </w:r>
    </w:p>
    <w:p w:rsidR="00E60F6B" w:rsidRPr="00831448" w:rsidRDefault="00000000">
      <w:pPr>
        <w:numPr>
          <w:ilvl w:val="0"/>
          <w:numId w:val="15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blokowanie kluczowych dowodów.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lastRenderedPageBreak/>
        <w:t>Ponadto wcześniejszy pełnomocnik w powiązanych postępowaniach również działał w sposób, który odczuwam jako działanie na moją niekorzyść.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b/>
          <w:sz w:val="24"/>
          <w:szCs w:val="24"/>
        </w:rPr>
        <w:t>Dwaj ostatni adwokaci, którym zaufałem, nie realizowali mojej woli procesowej</w:t>
      </w:r>
      <w:r w:rsidRPr="00831448">
        <w:rPr>
          <w:rFonts w:ascii="Aptos" w:eastAsia="Georgia" w:hAnsi="Aptos" w:cs="Georgia"/>
          <w:sz w:val="24"/>
          <w:szCs w:val="24"/>
        </w:rPr>
        <w:t>, lecz prowadzili sprawy w sposób osłabiający moją pozycję procesową.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5" w:name="bm_3_ochrona_prawa_strony_do_rzet_ec526c"/>
      <w:r w:rsidRPr="00831448">
        <w:rPr>
          <w:rFonts w:ascii="Aptos" w:hAnsi="Aptos"/>
          <w:b/>
          <w:sz w:val="24"/>
          <w:szCs w:val="24"/>
        </w:rPr>
        <w:t>3. Ochrona prawa strony do rzetelnego procesu</w:t>
      </w:r>
      <w:bookmarkEnd w:id="15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Strona nie powinna ponosić negatywnych konsekwencji rażących zaniedbań lub wręcz działań na jej szkodę po stronie pełnomocników.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sz w:val="24"/>
          <w:szCs w:val="24"/>
        </w:rPr>
        <w:t>W moim przypadku:</w:t>
      </w:r>
    </w:p>
    <w:p w:rsidR="00E60F6B" w:rsidRPr="00831448" w:rsidRDefault="00000000">
      <w:pPr>
        <w:numPr>
          <w:ilvl w:val="0"/>
          <w:numId w:val="16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dowody istniały i wielokrotnie domagałem się ich wykorzystania,</w:t>
      </w:r>
    </w:p>
    <w:p w:rsidR="00E60F6B" w:rsidRPr="00831448" w:rsidRDefault="00000000">
      <w:pPr>
        <w:numPr>
          <w:ilvl w:val="0"/>
          <w:numId w:val="16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ich nieprzeprowadzenie wynikało z przyjętej przez pełnomocnika strategii, na którą się nie godziłem,</w:t>
      </w:r>
    </w:p>
    <w:p w:rsidR="00E60F6B" w:rsidRPr="00831448" w:rsidRDefault="00000000">
      <w:pPr>
        <w:numPr>
          <w:ilvl w:val="0"/>
          <w:numId w:val="16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pełnomocnik nie przekładał mojej woli na konkretne wnioski procesowe.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6" w:name="bm_4_potrzeba_wynikła_z_uzasadnie_84ea7f"/>
      <w:r w:rsidRPr="00831448">
        <w:rPr>
          <w:rFonts w:ascii="Aptos" w:eastAsia="Georgia" w:hAnsi="Aptos" w:cs="Georgia"/>
          <w:b/>
          <w:sz w:val="24"/>
          <w:szCs w:val="24"/>
        </w:rPr>
        <w:t>4. Potrzeba wynikła z uzasadnienia wyroku</w:t>
      </w:r>
      <w:bookmarkEnd w:id="16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hAnsi="Aptos"/>
          <w:sz w:val="24"/>
          <w:szCs w:val="24"/>
        </w:rPr>
        <w:t xml:space="preserve">Dodatkowo </w:t>
      </w:r>
      <w:r w:rsidRPr="00831448">
        <w:rPr>
          <w:rFonts w:ascii="Aptos" w:hAnsi="Aptos"/>
          <w:b/>
          <w:sz w:val="24"/>
          <w:szCs w:val="24"/>
        </w:rPr>
        <w:t>potrzeba powołania niektórych dowodów w aktualnym kształcie wynikła dopiero po zapoznaniu się z pisemnym uzasadnieniem wyroku Sądu Okręgowego z dnia 15 listopada 2024 r.</w:t>
      </w:r>
      <w:r w:rsidRPr="00831448">
        <w:rPr>
          <w:rFonts w:ascii="Aptos" w:eastAsia="Georgia" w:hAnsi="Aptos" w:cs="Georgia"/>
          <w:sz w:val="24"/>
          <w:szCs w:val="24"/>
        </w:rPr>
        <w:t>, w którym:</w:t>
      </w:r>
    </w:p>
    <w:p w:rsidR="00E60F6B" w:rsidRPr="00831448" w:rsidRDefault="00000000">
      <w:pPr>
        <w:numPr>
          <w:ilvl w:val="0"/>
          <w:numId w:val="17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zignorowano kontekst moich działań jako reakcji na działania NCN,</w:t>
      </w:r>
    </w:p>
    <w:p w:rsidR="00E60F6B" w:rsidRPr="00831448" w:rsidRDefault="00000000">
      <w:pPr>
        <w:numPr>
          <w:ilvl w:val="0"/>
          <w:numId w:val="17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całość odpowiedzialności za stan psychiczny powódki przypisano mnie, przy marginalizacji innych czynników (śmierć ojca, rozwód, sytuacja w pracy),</w:t>
      </w:r>
    </w:p>
    <w:p w:rsidR="00E60F6B" w:rsidRPr="00831448" w:rsidRDefault="00000000">
      <w:pPr>
        <w:numPr>
          <w:ilvl w:val="0"/>
          <w:numId w:val="17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pominięto znaczenie nagrań oraz fakt, że postępowanie karne z art. 190a k.k. zakończyło się umorzeniem.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7" w:name="bm_5_wnioski"/>
      <w:r w:rsidRPr="00831448">
        <w:rPr>
          <w:rFonts w:ascii="Aptos" w:hAnsi="Aptos"/>
          <w:b/>
          <w:sz w:val="24"/>
          <w:szCs w:val="24"/>
        </w:rPr>
        <w:t>5. Wnioski</w:t>
      </w:r>
      <w:bookmarkEnd w:id="17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 tych okolicznościach pominięcie zgłaszanych przeze mnie obecnie dowodów, wyłącznie z powodu formalnego, byłoby sprzeczne z:</w:t>
      </w:r>
    </w:p>
    <w:p w:rsidR="00E60F6B" w:rsidRPr="00831448" w:rsidRDefault="00000000">
      <w:pPr>
        <w:numPr>
          <w:ilvl w:val="0"/>
          <w:numId w:val="18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zasadą prawa do rzetelnego procesu,</w:t>
      </w:r>
    </w:p>
    <w:p w:rsidR="00E60F6B" w:rsidRPr="00831448" w:rsidRDefault="00000000">
      <w:pPr>
        <w:numPr>
          <w:ilvl w:val="0"/>
          <w:numId w:val="18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zasadą, że strona nie powinna ponosić skutków zaniedbań pełnomocnika, który działał wbrew jej interesowi.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8" w:name="iv_podsumowanie"/>
      <w:r w:rsidRPr="00831448">
        <w:rPr>
          <w:rFonts w:ascii="Aptos" w:hAnsi="Aptos"/>
          <w:b/>
          <w:sz w:val="24"/>
          <w:szCs w:val="24"/>
        </w:rPr>
        <w:t>IV. PODSUMOWANIE</w:t>
      </w:r>
      <w:bookmarkEnd w:id="18"/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Wobec powyższego wnoszę jak na wstępie o:</w:t>
      </w:r>
    </w:p>
    <w:p w:rsidR="00E60F6B" w:rsidRPr="00831448" w:rsidRDefault="00000000">
      <w:pPr>
        <w:numPr>
          <w:ilvl w:val="0"/>
          <w:numId w:val="19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dopuszczenie i przeprowadzenie wszystkich wskazanych dowodów w postępowaniu apelacyjnym,</w:t>
      </w:r>
    </w:p>
    <w:p w:rsidR="00E60F6B" w:rsidRPr="00831448" w:rsidRDefault="00000000">
      <w:pPr>
        <w:numPr>
          <w:ilvl w:val="0"/>
          <w:numId w:val="19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zmianę zaskarżonego wyroku poprzez oddalenie powództwa w całości i zasądzenie od powódki na moją rzecz kosztów procesu za obie instancje,</w:t>
      </w:r>
    </w:p>
    <w:p w:rsidR="00E60F6B" w:rsidRPr="00831448" w:rsidRDefault="00000000">
      <w:pPr>
        <w:numPr>
          <w:ilvl w:val="0"/>
          <w:numId w:val="19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lastRenderedPageBreak/>
        <w:t>ewentualnie – uchylenie wyroku i przekazanie sprawy Sądowi Okręgowemu w Krakowie do ponownego rozpoznania.</w:t>
      </w:r>
    </w:p>
    <w:p w:rsidR="00E60F6B" w:rsidRPr="00831448" w:rsidRDefault="00000000">
      <w:pPr>
        <w:spacing w:after="210"/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Kraków, dnia 8 lutego 2026 r.</w:t>
      </w:r>
    </w:p>
    <w:p w:rsidR="00831448" w:rsidRDefault="00831448">
      <w:pPr>
        <w:spacing w:after="210"/>
        <w:rPr>
          <w:rFonts w:ascii="Aptos" w:hAnsi="Aptos"/>
          <w:b/>
          <w:sz w:val="24"/>
          <w:szCs w:val="24"/>
        </w:rPr>
      </w:pPr>
    </w:p>
    <w:p w:rsidR="00831448" w:rsidRDefault="00831448">
      <w:pPr>
        <w:spacing w:after="210"/>
        <w:rPr>
          <w:rFonts w:ascii="Aptos" w:hAnsi="Aptos"/>
          <w:b/>
          <w:sz w:val="24"/>
          <w:szCs w:val="24"/>
        </w:rPr>
      </w:pPr>
    </w:p>
    <w:p w:rsidR="00E60F6B" w:rsidRPr="00831448" w:rsidRDefault="00831448">
      <w:pPr>
        <w:spacing w:after="210"/>
        <w:rPr>
          <w:rFonts w:ascii="Aptos" w:hAnsi="Aptos"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Dr. </w:t>
      </w:r>
      <w:r w:rsidR="00000000" w:rsidRPr="00831448">
        <w:rPr>
          <w:rFonts w:ascii="Aptos" w:hAnsi="Aptos"/>
          <w:b/>
          <w:sz w:val="24"/>
          <w:szCs w:val="24"/>
        </w:rPr>
        <w:t>Witold Kilarski</w:t>
      </w:r>
      <w:r w:rsidR="00000000" w:rsidRPr="00831448">
        <w:rPr>
          <w:rFonts w:ascii="Aptos" w:hAnsi="Aptos"/>
          <w:sz w:val="24"/>
          <w:szCs w:val="24"/>
        </w:rPr>
        <w:br/>
      </w:r>
      <w:r w:rsidR="00000000" w:rsidRPr="00831448">
        <w:rPr>
          <w:rFonts w:ascii="Aptos" w:eastAsia="Georgia" w:hAnsi="Aptos" w:cs="Georgia"/>
          <w:sz w:val="24"/>
          <w:szCs w:val="24"/>
        </w:rPr>
        <w:t>pozwany działający osobiście</w:t>
      </w:r>
    </w:p>
    <w:p w:rsidR="00E60F6B" w:rsidRPr="00831448" w:rsidRDefault="00000000">
      <w:pPr>
        <w:spacing w:before="240" w:line="271" w:lineRule="auto"/>
        <w:rPr>
          <w:rFonts w:ascii="Aptos" w:hAnsi="Aptos"/>
          <w:sz w:val="24"/>
          <w:szCs w:val="24"/>
        </w:rPr>
      </w:pPr>
      <w:bookmarkStart w:id="19" w:name="załączniki"/>
      <w:r w:rsidRPr="00831448">
        <w:rPr>
          <w:rFonts w:ascii="Aptos" w:eastAsia="Georgia" w:hAnsi="Aptos" w:cs="Georgia"/>
          <w:b/>
          <w:sz w:val="24"/>
          <w:szCs w:val="24"/>
        </w:rPr>
        <w:t>ZAŁĄCZNIKI</w:t>
      </w:r>
      <w:bookmarkEnd w:id="19"/>
    </w:p>
    <w:p w:rsidR="00C67E1D" w:rsidRPr="00831448" w:rsidRDefault="00000000" w:rsidP="00C67E1D">
      <w:pPr>
        <w:numPr>
          <w:ilvl w:val="0"/>
          <w:numId w:val="20"/>
        </w:numPr>
        <w:rPr>
          <w:rFonts w:ascii="Aptos" w:hAnsi="Aptos"/>
          <w:sz w:val="24"/>
          <w:szCs w:val="24"/>
        </w:rPr>
      </w:pPr>
      <w:r w:rsidRPr="00831448">
        <w:rPr>
          <w:rFonts w:ascii="Aptos" w:eastAsia="Georgia" w:hAnsi="Aptos" w:cs="Georgia"/>
          <w:sz w:val="24"/>
          <w:szCs w:val="24"/>
        </w:rPr>
        <w:t>Kopia skargi dyscyplinarnej na adw. Wojciecha Ziębę</w:t>
      </w:r>
    </w:p>
    <w:sectPr w:rsidR="00C67E1D" w:rsidRPr="00831448" w:rsidSect="00831448">
      <w:footerReference w:type="even" r:id="rId9"/>
      <w:footerReference w:type="default" r:id="rId10"/>
      <w:pgSz w:w="11900" w:h="16820"/>
      <w:pgMar w:top="1415" w:right="1775" w:bottom="1415" w:left="1775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1401" w:rsidRDefault="00981401" w:rsidP="00831448">
      <w:pPr>
        <w:spacing w:after="0" w:line="240" w:lineRule="auto"/>
      </w:pPr>
      <w:r>
        <w:separator/>
      </w:r>
    </w:p>
  </w:endnote>
  <w:endnote w:type="continuationSeparator" w:id="0">
    <w:p w:rsidR="00981401" w:rsidRDefault="00981401" w:rsidP="0083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83344395"/>
      <w:docPartObj>
        <w:docPartGallery w:val="Page Numbers (Bottom of Page)"/>
        <w:docPartUnique/>
      </w:docPartObj>
    </w:sdtPr>
    <w:sdtContent>
      <w:p w:rsidR="00831448" w:rsidRDefault="00831448" w:rsidP="0044526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831448" w:rsidRDefault="00831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5015587"/>
      <w:docPartObj>
        <w:docPartGallery w:val="Page Numbers (Bottom of Page)"/>
        <w:docPartUnique/>
      </w:docPartObj>
    </w:sdtPr>
    <w:sdtContent>
      <w:p w:rsidR="00831448" w:rsidRDefault="00831448" w:rsidP="0044526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z 9</w:t>
        </w:r>
      </w:p>
    </w:sdtContent>
  </w:sdt>
  <w:p w:rsidR="00831448" w:rsidRDefault="00831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1401" w:rsidRDefault="00981401" w:rsidP="00831448">
      <w:pPr>
        <w:spacing w:after="0" w:line="240" w:lineRule="auto"/>
      </w:pPr>
      <w:r>
        <w:separator/>
      </w:r>
    </w:p>
  </w:footnote>
  <w:footnote w:type="continuationSeparator" w:id="0">
    <w:p w:rsidR="00981401" w:rsidRDefault="00981401" w:rsidP="00831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2437"/>
    <w:multiLevelType w:val="hybridMultilevel"/>
    <w:tmpl w:val="FB1047FE"/>
    <w:lvl w:ilvl="0" w:tplc="29EA827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A3D47090">
      <w:numFmt w:val="decimal"/>
      <w:lvlText w:val=""/>
      <w:lvlJc w:val="left"/>
    </w:lvl>
    <w:lvl w:ilvl="2" w:tplc="C872480C">
      <w:numFmt w:val="decimal"/>
      <w:lvlText w:val=""/>
      <w:lvlJc w:val="left"/>
    </w:lvl>
    <w:lvl w:ilvl="3" w:tplc="61B26AA2">
      <w:numFmt w:val="decimal"/>
      <w:lvlText w:val=""/>
      <w:lvlJc w:val="left"/>
    </w:lvl>
    <w:lvl w:ilvl="4" w:tplc="568A731E">
      <w:numFmt w:val="decimal"/>
      <w:lvlText w:val=""/>
      <w:lvlJc w:val="left"/>
    </w:lvl>
    <w:lvl w:ilvl="5" w:tplc="E8269596">
      <w:numFmt w:val="decimal"/>
      <w:lvlText w:val=""/>
      <w:lvlJc w:val="left"/>
    </w:lvl>
    <w:lvl w:ilvl="6" w:tplc="1484610A">
      <w:numFmt w:val="decimal"/>
      <w:lvlText w:val=""/>
      <w:lvlJc w:val="left"/>
    </w:lvl>
    <w:lvl w:ilvl="7" w:tplc="4282033C">
      <w:numFmt w:val="decimal"/>
      <w:lvlText w:val=""/>
      <w:lvlJc w:val="left"/>
    </w:lvl>
    <w:lvl w:ilvl="8" w:tplc="5DDC29CE">
      <w:numFmt w:val="decimal"/>
      <w:lvlText w:val=""/>
      <w:lvlJc w:val="left"/>
    </w:lvl>
  </w:abstractNum>
  <w:abstractNum w:abstractNumId="1" w15:restartNumberingAfterBreak="0">
    <w:nsid w:val="13235995"/>
    <w:multiLevelType w:val="hybridMultilevel"/>
    <w:tmpl w:val="DE3895B6"/>
    <w:lvl w:ilvl="0" w:tplc="D4D22D1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6B2B438">
      <w:numFmt w:val="decimal"/>
      <w:lvlText w:val=""/>
      <w:lvlJc w:val="left"/>
    </w:lvl>
    <w:lvl w:ilvl="2" w:tplc="577472F2">
      <w:numFmt w:val="decimal"/>
      <w:lvlText w:val=""/>
      <w:lvlJc w:val="left"/>
    </w:lvl>
    <w:lvl w:ilvl="3" w:tplc="170A6324">
      <w:numFmt w:val="decimal"/>
      <w:lvlText w:val=""/>
      <w:lvlJc w:val="left"/>
    </w:lvl>
    <w:lvl w:ilvl="4" w:tplc="CE4A9CBA">
      <w:numFmt w:val="decimal"/>
      <w:lvlText w:val=""/>
      <w:lvlJc w:val="left"/>
    </w:lvl>
    <w:lvl w:ilvl="5" w:tplc="26A4E6CE">
      <w:numFmt w:val="decimal"/>
      <w:lvlText w:val=""/>
      <w:lvlJc w:val="left"/>
    </w:lvl>
    <w:lvl w:ilvl="6" w:tplc="F4F8782E">
      <w:numFmt w:val="decimal"/>
      <w:lvlText w:val=""/>
      <w:lvlJc w:val="left"/>
    </w:lvl>
    <w:lvl w:ilvl="7" w:tplc="F06CFCF2">
      <w:numFmt w:val="decimal"/>
      <w:lvlText w:val=""/>
      <w:lvlJc w:val="left"/>
    </w:lvl>
    <w:lvl w:ilvl="8" w:tplc="92A2BAB6">
      <w:numFmt w:val="decimal"/>
      <w:lvlText w:val=""/>
      <w:lvlJc w:val="left"/>
    </w:lvl>
  </w:abstractNum>
  <w:abstractNum w:abstractNumId="2" w15:restartNumberingAfterBreak="0">
    <w:nsid w:val="197D0005"/>
    <w:multiLevelType w:val="hybridMultilevel"/>
    <w:tmpl w:val="D2E647B4"/>
    <w:lvl w:ilvl="0" w:tplc="114015B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70841AF6">
      <w:numFmt w:val="decimal"/>
      <w:lvlText w:val=""/>
      <w:lvlJc w:val="left"/>
    </w:lvl>
    <w:lvl w:ilvl="2" w:tplc="93C225D8">
      <w:numFmt w:val="decimal"/>
      <w:lvlText w:val=""/>
      <w:lvlJc w:val="left"/>
    </w:lvl>
    <w:lvl w:ilvl="3" w:tplc="47501C3A">
      <w:numFmt w:val="decimal"/>
      <w:lvlText w:val=""/>
      <w:lvlJc w:val="left"/>
    </w:lvl>
    <w:lvl w:ilvl="4" w:tplc="21703828">
      <w:numFmt w:val="decimal"/>
      <w:lvlText w:val=""/>
      <w:lvlJc w:val="left"/>
    </w:lvl>
    <w:lvl w:ilvl="5" w:tplc="CCDEF8B6">
      <w:numFmt w:val="decimal"/>
      <w:lvlText w:val=""/>
      <w:lvlJc w:val="left"/>
    </w:lvl>
    <w:lvl w:ilvl="6" w:tplc="F612CF4A">
      <w:numFmt w:val="decimal"/>
      <w:lvlText w:val=""/>
      <w:lvlJc w:val="left"/>
    </w:lvl>
    <w:lvl w:ilvl="7" w:tplc="DBDE7614">
      <w:numFmt w:val="decimal"/>
      <w:lvlText w:val=""/>
      <w:lvlJc w:val="left"/>
    </w:lvl>
    <w:lvl w:ilvl="8" w:tplc="39584014">
      <w:numFmt w:val="decimal"/>
      <w:lvlText w:val=""/>
      <w:lvlJc w:val="left"/>
    </w:lvl>
  </w:abstractNum>
  <w:abstractNum w:abstractNumId="3" w15:restartNumberingAfterBreak="0">
    <w:nsid w:val="1E542926"/>
    <w:multiLevelType w:val="hybridMultilevel"/>
    <w:tmpl w:val="C5222996"/>
    <w:lvl w:ilvl="0" w:tplc="C81C83D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79729CD6">
      <w:numFmt w:val="decimal"/>
      <w:lvlText w:val=""/>
      <w:lvlJc w:val="left"/>
    </w:lvl>
    <w:lvl w:ilvl="2" w:tplc="2F507AF8">
      <w:numFmt w:val="decimal"/>
      <w:lvlText w:val=""/>
      <w:lvlJc w:val="left"/>
    </w:lvl>
    <w:lvl w:ilvl="3" w:tplc="13E6C77C">
      <w:numFmt w:val="decimal"/>
      <w:lvlText w:val=""/>
      <w:lvlJc w:val="left"/>
    </w:lvl>
    <w:lvl w:ilvl="4" w:tplc="6678648E">
      <w:numFmt w:val="decimal"/>
      <w:lvlText w:val=""/>
      <w:lvlJc w:val="left"/>
    </w:lvl>
    <w:lvl w:ilvl="5" w:tplc="F4447186">
      <w:numFmt w:val="decimal"/>
      <w:lvlText w:val=""/>
      <w:lvlJc w:val="left"/>
    </w:lvl>
    <w:lvl w:ilvl="6" w:tplc="C4DA76F6">
      <w:numFmt w:val="decimal"/>
      <w:lvlText w:val=""/>
      <w:lvlJc w:val="left"/>
    </w:lvl>
    <w:lvl w:ilvl="7" w:tplc="2E7A439C">
      <w:numFmt w:val="decimal"/>
      <w:lvlText w:val=""/>
      <w:lvlJc w:val="left"/>
    </w:lvl>
    <w:lvl w:ilvl="8" w:tplc="254C29B2">
      <w:numFmt w:val="decimal"/>
      <w:lvlText w:val=""/>
      <w:lvlJc w:val="left"/>
    </w:lvl>
  </w:abstractNum>
  <w:abstractNum w:abstractNumId="4" w15:restartNumberingAfterBreak="0">
    <w:nsid w:val="1F180A7C"/>
    <w:multiLevelType w:val="hybridMultilevel"/>
    <w:tmpl w:val="DBC82850"/>
    <w:lvl w:ilvl="0" w:tplc="0894909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DEAEEF6">
      <w:numFmt w:val="decimal"/>
      <w:lvlText w:val=""/>
      <w:lvlJc w:val="left"/>
    </w:lvl>
    <w:lvl w:ilvl="2" w:tplc="1D2C7ECC">
      <w:numFmt w:val="decimal"/>
      <w:lvlText w:val=""/>
      <w:lvlJc w:val="left"/>
    </w:lvl>
    <w:lvl w:ilvl="3" w:tplc="B894A93A">
      <w:numFmt w:val="decimal"/>
      <w:lvlText w:val=""/>
      <w:lvlJc w:val="left"/>
    </w:lvl>
    <w:lvl w:ilvl="4" w:tplc="8244D3B4">
      <w:numFmt w:val="decimal"/>
      <w:lvlText w:val=""/>
      <w:lvlJc w:val="left"/>
    </w:lvl>
    <w:lvl w:ilvl="5" w:tplc="2724E7DC">
      <w:numFmt w:val="decimal"/>
      <w:lvlText w:val=""/>
      <w:lvlJc w:val="left"/>
    </w:lvl>
    <w:lvl w:ilvl="6" w:tplc="8E6EB7BE">
      <w:numFmt w:val="decimal"/>
      <w:lvlText w:val=""/>
      <w:lvlJc w:val="left"/>
    </w:lvl>
    <w:lvl w:ilvl="7" w:tplc="ADE849EE">
      <w:numFmt w:val="decimal"/>
      <w:lvlText w:val=""/>
      <w:lvlJc w:val="left"/>
    </w:lvl>
    <w:lvl w:ilvl="8" w:tplc="8A8A6848">
      <w:numFmt w:val="decimal"/>
      <w:lvlText w:val=""/>
      <w:lvlJc w:val="left"/>
    </w:lvl>
  </w:abstractNum>
  <w:abstractNum w:abstractNumId="5" w15:restartNumberingAfterBreak="0">
    <w:nsid w:val="21767747"/>
    <w:multiLevelType w:val="hybridMultilevel"/>
    <w:tmpl w:val="5FE2FF4A"/>
    <w:lvl w:ilvl="0" w:tplc="69CAE86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78696DE">
      <w:numFmt w:val="decimal"/>
      <w:lvlText w:val=""/>
      <w:lvlJc w:val="left"/>
    </w:lvl>
    <w:lvl w:ilvl="2" w:tplc="390E2F36">
      <w:numFmt w:val="decimal"/>
      <w:lvlText w:val=""/>
      <w:lvlJc w:val="left"/>
    </w:lvl>
    <w:lvl w:ilvl="3" w:tplc="B54CA00E">
      <w:numFmt w:val="decimal"/>
      <w:lvlText w:val=""/>
      <w:lvlJc w:val="left"/>
    </w:lvl>
    <w:lvl w:ilvl="4" w:tplc="D31C7D04">
      <w:numFmt w:val="decimal"/>
      <w:lvlText w:val=""/>
      <w:lvlJc w:val="left"/>
    </w:lvl>
    <w:lvl w:ilvl="5" w:tplc="9B70A0CE">
      <w:numFmt w:val="decimal"/>
      <w:lvlText w:val=""/>
      <w:lvlJc w:val="left"/>
    </w:lvl>
    <w:lvl w:ilvl="6" w:tplc="90D0E136">
      <w:numFmt w:val="decimal"/>
      <w:lvlText w:val=""/>
      <w:lvlJc w:val="left"/>
    </w:lvl>
    <w:lvl w:ilvl="7" w:tplc="549EA454">
      <w:numFmt w:val="decimal"/>
      <w:lvlText w:val=""/>
      <w:lvlJc w:val="left"/>
    </w:lvl>
    <w:lvl w:ilvl="8" w:tplc="A7F0445E">
      <w:numFmt w:val="decimal"/>
      <w:lvlText w:val=""/>
      <w:lvlJc w:val="left"/>
    </w:lvl>
  </w:abstractNum>
  <w:abstractNum w:abstractNumId="6" w15:restartNumberingAfterBreak="0">
    <w:nsid w:val="28714112"/>
    <w:multiLevelType w:val="hybridMultilevel"/>
    <w:tmpl w:val="0268AA88"/>
    <w:lvl w:ilvl="0" w:tplc="9CBECAD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3810430C">
      <w:numFmt w:val="decimal"/>
      <w:lvlText w:val=""/>
      <w:lvlJc w:val="left"/>
    </w:lvl>
    <w:lvl w:ilvl="2" w:tplc="84B828F8">
      <w:numFmt w:val="decimal"/>
      <w:lvlText w:val=""/>
      <w:lvlJc w:val="left"/>
    </w:lvl>
    <w:lvl w:ilvl="3" w:tplc="292614FA">
      <w:numFmt w:val="decimal"/>
      <w:lvlText w:val=""/>
      <w:lvlJc w:val="left"/>
    </w:lvl>
    <w:lvl w:ilvl="4" w:tplc="093476B0">
      <w:numFmt w:val="decimal"/>
      <w:lvlText w:val=""/>
      <w:lvlJc w:val="left"/>
    </w:lvl>
    <w:lvl w:ilvl="5" w:tplc="CA42D5CA">
      <w:numFmt w:val="decimal"/>
      <w:lvlText w:val=""/>
      <w:lvlJc w:val="left"/>
    </w:lvl>
    <w:lvl w:ilvl="6" w:tplc="3D2C53CC">
      <w:numFmt w:val="decimal"/>
      <w:lvlText w:val=""/>
      <w:lvlJc w:val="left"/>
    </w:lvl>
    <w:lvl w:ilvl="7" w:tplc="44549886">
      <w:numFmt w:val="decimal"/>
      <w:lvlText w:val=""/>
      <w:lvlJc w:val="left"/>
    </w:lvl>
    <w:lvl w:ilvl="8" w:tplc="CE0AE1F8">
      <w:numFmt w:val="decimal"/>
      <w:lvlText w:val=""/>
      <w:lvlJc w:val="left"/>
    </w:lvl>
  </w:abstractNum>
  <w:abstractNum w:abstractNumId="7" w15:restartNumberingAfterBreak="0">
    <w:nsid w:val="29224A7F"/>
    <w:multiLevelType w:val="hybridMultilevel"/>
    <w:tmpl w:val="48705132"/>
    <w:lvl w:ilvl="0" w:tplc="45DEA59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1DC21AB4">
      <w:numFmt w:val="decimal"/>
      <w:lvlText w:val=""/>
      <w:lvlJc w:val="left"/>
    </w:lvl>
    <w:lvl w:ilvl="2" w:tplc="BC48BB08">
      <w:numFmt w:val="decimal"/>
      <w:lvlText w:val=""/>
      <w:lvlJc w:val="left"/>
    </w:lvl>
    <w:lvl w:ilvl="3" w:tplc="A92A51BA">
      <w:numFmt w:val="decimal"/>
      <w:lvlText w:val=""/>
      <w:lvlJc w:val="left"/>
    </w:lvl>
    <w:lvl w:ilvl="4" w:tplc="B714166C">
      <w:numFmt w:val="decimal"/>
      <w:lvlText w:val=""/>
      <w:lvlJc w:val="left"/>
    </w:lvl>
    <w:lvl w:ilvl="5" w:tplc="73DE6D06">
      <w:numFmt w:val="decimal"/>
      <w:lvlText w:val=""/>
      <w:lvlJc w:val="left"/>
    </w:lvl>
    <w:lvl w:ilvl="6" w:tplc="067872C0">
      <w:numFmt w:val="decimal"/>
      <w:lvlText w:val=""/>
      <w:lvlJc w:val="left"/>
    </w:lvl>
    <w:lvl w:ilvl="7" w:tplc="B3C6682C">
      <w:numFmt w:val="decimal"/>
      <w:lvlText w:val=""/>
      <w:lvlJc w:val="left"/>
    </w:lvl>
    <w:lvl w:ilvl="8" w:tplc="DA626C5E">
      <w:numFmt w:val="decimal"/>
      <w:lvlText w:val=""/>
      <w:lvlJc w:val="left"/>
    </w:lvl>
  </w:abstractNum>
  <w:abstractNum w:abstractNumId="8" w15:restartNumberingAfterBreak="0">
    <w:nsid w:val="38FC4DA5"/>
    <w:multiLevelType w:val="hybridMultilevel"/>
    <w:tmpl w:val="10084C90"/>
    <w:lvl w:ilvl="0" w:tplc="B23E8038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E5ECD9A">
      <w:numFmt w:val="decimal"/>
      <w:lvlText w:val=""/>
      <w:lvlJc w:val="left"/>
    </w:lvl>
    <w:lvl w:ilvl="2" w:tplc="09D6A77E">
      <w:numFmt w:val="decimal"/>
      <w:lvlText w:val=""/>
      <w:lvlJc w:val="left"/>
    </w:lvl>
    <w:lvl w:ilvl="3" w:tplc="FDECF2EE">
      <w:numFmt w:val="decimal"/>
      <w:lvlText w:val=""/>
      <w:lvlJc w:val="left"/>
    </w:lvl>
    <w:lvl w:ilvl="4" w:tplc="47E22DB8">
      <w:numFmt w:val="decimal"/>
      <w:lvlText w:val=""/>
      <w:lvlJc w:val="left"/>
    </w:lvl>
    <w:lvl w:ilvl="5" w:tplc="54444900">
      <w:numFmt w:val="decimal"/>
      <w:lvlText w:val=""/>
      <w:lvlJc w:val="left"/>
    </w:lvl>
    <w:lvl w:ilvl="6" w:tplc="06844634">
      <w:numFmt w:val="decimal"/>
      <w:lvlText w:val=""/>
      <w:lvlJc w:val="left"/>
    </w:lvl>
    <w:lvl w:ilvl="7" w:tplc="8B22F970">
      <w:numFmt w:val="decimal"/>
      <w:lvlText w:val=""/>
      <w:lvlJc w:val="left"/>
    </w:lvl>
    <w:lvl w:ilvl="8" w:tplc="FE1CFCB8">
      <w:numFmt w:val="decimal"/>
      <w:lvlText w:val=""/>
      <w:lvlJc w:val="left"/>
    </w:lvl>
  </w:abstractNum>
  <w:abstractNum w:abstractNumId="9" w15:restartNumberingAfterBreak="0">
    <w:nsid w:val="41DF59AE"/>
    <w:multiLevelType w:val="hybridMultilevel"/>
    <w:tmpl w:val="773EFBBA"/>
    <w:lvl w:ilvl="0" w:tplc="A55C3ED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21F2A3E4">
      <w:numFmt w:val="decimal"/>
      <w:lvlText w:val=""/>
      <w:lvlJc w:val="left"/>
    </w:lvl>
    <w:lvl w:ilvl="2" w:tplc="0906971A">
      <w:numFmt w:val="decimal"/>
      <w:lvlText w:val=""/>
      <w:lvlJc w:val="left"/>
    </w:lvl>
    <w:lvl w:ilvl="3" w:tplc="57E42574">
      <w:numFmt w:val="decimal"/>
      <w:lvlText w:val=""/>
      <w:lvlJc w:val="left"/>
    </w:lvl>
    <w:lvl w:ilvl="4" w:tplc="4E72D2AE">
      <w:numFmt w:val="decimal"/>
      <w:lvlText w:val=""/>
      <w:lvlJc w:val="left"/>
    </w:lvl>
    <w:lvl w:ilvl="5" w:tplc="07906D22">
      <w:numFmt w:val="decimal"/>
      <w:lvlText w:val=""/>
      <w:lvlJc w:val="left"/>
    </w:lvl>
    <w:lvl w:ilvl="6" w:tplc="2C089A94">
      <w:numFmt w:val="decimal"/>
      <w:lvlText w:val=""/>
      <w:lvlJc w:val="left"/>
    </w:lvl>
    <w:lvl w:ilvl="7" w:tplc="A242538C">
      <w:numFmt w:val="decimal"/>
      <w:lvlText w:val=""/>
      <w:lvlJc w:val="left"/>
    </w:lvl>
    <w:lvl w:ilvl="8" w:tplc="95F2D8D2">
      <w:numFmt w:val="decimal"/>
      <w:lvlText w:val=""/>
      <w:lvlJc w:val="left"/>
    </w:lvl>
  </w:abstractNum>
  <w:abstractNum w:abstractNumId="10" w15:restartNumberingAfterBreak="0">
    <w:nsid w:val="42BE27EB"/>
    <w:multiLevelType w:val="hybridMultilevel"/>
    <w:tmpl w:val="437C38AE"/>
    <w:lvl w:ilvl="0" w:tplc="E862A04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48FC8182">
      <w:numFmt w:val="decimal"/>
      <w:lvlText w:val=""/>
      <w:lvlJc w:val="left"/>
    </w:lvl>
    <w:lvl w:ilvl="2" w:tplc="F5568A32">
      <w:numFmt w:val="decimal"/>
      <w:lvlText w:val=""/>
      <w:lvlJc w:val="left"/>
    </w:lvl>
    <w:lvl w:ilvl="3" w:tplc="2A880132">
      <w:numFmt w:val="decimal"/>
      <w:lvlText w:val=""/>
      <w:lvlJc w:val="left"/>
    </w:lvl>
    <w:lvl w:ilvl="4" w:tplc="1B96C86C">
      <w:numFmt w:val="decimal"/>
      <w:lvlText w:val=""/>
      <w:lvlJc w:val="left"/>
    </w:lvl>
    <w:lvl w:ilvl="5" w:tplc="8E921854">
      <w:numFmt w:val="decimal"/>
      <w:lvlText w:val=""/>
      <w:lvlJc w:val="left"/>
    </w:lvl>
    <w:lvl w:ilvl="6" w:tplc="B29E0434">
      <w:numFmt w:val="decimal"/>
      <w:lvlText w:val=""/>
      <w:lvlJc w:val="left"/>
    </w:lvl>
    <w:lvl w:ilvl="7" w:tplc="77742C34">
      <w:numFmt w:val="decimal"/>
      <w:lvlText w:val=""/>
      <w:lvlJc w:val="left"/>
    </w:lvl>
    <w:lvl w:ilvl="8" w:tplc="1D742FBA">
      <w:numFmt w:val="decimal"/>
      <w:lvlText w:val=""/>
      <w:lvlJc w:val="left"/>
    </w:lvl>
  </w:abstractNum>
  <w:abstractNum w:abstractNumId="11" w15:restartNumberingAfterBreak="0">
    <w:nsid w:val="480A7674"/>
    <w:multiLevelType w:val="hybridMultilevel"/>
    <w:tmpl w:val="2DF8DA50"/>
    <w:lvl w:ilvl="0" w:tplc="C97C4BC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9A86960">
      <w:numFmt w:val="decimal"/>
      <w:lvlText w:val=""/>
      <w:lvlJc w:val="left"/>
    </w:lvl>
    <w:lvl w:ilvl="2" w:tplc="23BA090C">
      <w:numFmt w:val="decimal"/>
      <w:lvlText w:val=""/>
      <w:lvlJc w:val="left"/>
    </w:lvl>
    <w:lvl w:ilvl="3" w:tplc="82462AC0">
      <w:numFmt w:val="decimal"/>
      <w:lvlText w:val=""/>
      <w:lvlJc w:val="left"/>
    </w:lvl>
    <w:lvl w:ilvl="4" w:tplc="696CAF6A">
      <w:numFmt w:val="decimal"/>
      <w:lvlText w:val=""/>
      <w:lvlJc w:val="left"/>
    </w:lvl>
    <w:lvl w:ilvl="5" w:tplc="0DA49C48">
      <w:numFmt w:val="decimal"/>
      <w:lvlText w:val=""/>
      <w:lvlJc w:val="left"/>
    </w:lvl>
    <w:lvl w:ilvl="6" w:tplc="15908AA8">
      <w:numFmt w:val="decimal"/>
      <w:lvlText w:val=""/>
      <w:lvlJc w:val="left"/>
    </w:lvl>
    <w:lvl w:ilvl="7" w:tplc="D910E1A4">
      <w:numFmt w:val="decimal"/>
      <w:lvlText w:val=""/>
      <w:lvlJc w:val="left"/>
    </w:lvl>
    <w:lvl w:ilvl="8" w:tplc="ED080272">
      <w:numFmt w:val="decimal"/>
      <w:lvlText w:val=""/>
      <w:lvlJc w:val="left"/>
    </w:lvl>
  </w:abstractNum>
  <w:abstractNum w:abstractNumId="12" w15:restartNumberingAfterBreak="0">
    <w:nsid w:val="50644628"/>
    <w:multiLevelType w:val="hybridMultilevel"/>
    <w:tmpl w:val="65BA257A"/>
    <w:lvl w:ilvl="0" w:tplc="1BB0AB24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27380320">
      <w:numFmt w:val="decimal"/>
      <w:lvlText w:val=""/>
      <w:lvlJc w:val="left"/>
    </w:lvl>
    <w:lvl w:ilvl="2" w:tplc="22FC7242">
      <w:numFmt w:val="decimal"/>
      <w:lvlText w:val=""/>
      <w:lvlJc w:val="left"/>
    </w:lvl>
    <w:lvl w:ilvl="3" w:tplc="D5F6B6E8">
      <w:numFmt w:val="decimal"/>
      <w:lvlText w:val=""/>
      <w:lvlJc w:val="left"/>
    </w:lvl>
    <w:lvl w:ilvl="4" w:tplc="83AE3D22">
      <w:numFmt w:val="decimal"/>
      <w:lvlText w:val=""/>
      <w:lvlJc w:val="left"/>
    </w:lvl>
    <w:lvl w:ilvl="5" w:tplc="AD8A2E10">
      <w:numFmt w:val="decimal"/>
      <w:lvlText w:val=""/>
      <w:lvlJc w:val="left"/>
    </w:lvl>
    <w:lvl w:ilvl="6" w:tplc="8C260562">
      <w:numFmt w:val="decimal"/>
      <w:lvlText w:val=""/>
      <w:lvlJc w:val="left"/>
    </w:lvl>
    <w:lvl w:ilvl="7" w:tplc="BC22EAEA">
      <w:numFmt w:val="decimal"/>
      <w:lvlText w:val=""/>
      <w:lvlJc w:val="left"/>
    </w:lvl>
    <w:lvl w:ilvl="8" w:tplc="BB1CA306">
      <w:numFmt w:val="decimal"/>
      <w:lvlText w:val=""/>
      <w:lvlJc w:val="left"/>
    </w:lvl>
  </w:abstractNum>
  <w:abstractNum w:abstractNumId="13" w15:restartNumberingAfterBreak="0">
    <w:nsid w:val="5A5D66AC"/>
    <w:multiLevelType w:val="hybridMultilevel"/>
    <w:tmpl w:val="277C488A"/>
    <w:lvl w:ilvl="0" w:tplc="3CDC1A6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30A47ED2">
      <w:numFmt w:val="decimal"/>
      <w:lvlText w:val=""/>
      <w:lvlJc w:val="left"/>
    </w:lvl>
    <w:lvl w:ilvl="2" w:tplc="B41042CE">
      <w:numFmt w:val="decimal"/>
      <w:lvlText w:val=""/>
      <w:lvlJc w:val="left"/>
    </w:lvl>
    <w:lvl w:ilvl="3" w:tplc="3E98D550">
      <w:numFmt w:val="decimal"/>
      <w:lvlText w:val=""/>
      <w:lvlJc w:val="left"/>
    </w:lvl>
    <w:lvl w:ilvl="4" w:tplc="F992ECDA">
      <w:numFmt w:val="decimal"/>
      <w:lvlText w:val=""/>
      <w:lvlJc w:val="left"/>
    </w:lvl>
    <w:lvl w:ilvl="5" w:tplc="2E8613FA">
      <w:numFmt w:val="decimal"/>
      <w:lvlText w:val=""/>
      <w:lvlJc w:val="left"/>
    </w:lvl>
    <w:lvl w:ilvl="6" w:tplc="9FC2847C">
      <w:numFmt w:val="decimal"/>
      <w:lvlText w:val=""/>
      <w:lvlJc w:val="left"/>
    </w:lvl>
    <w:lvl w:ilvl="7" w:tplc="EFDC884E">
      <w:numFmt w:val="decimal"/>
      <w:lvlText w:val=""/>
      <w:lvlJc w:val="left"/>
    </w:lvl>
    <w:lvl w:ilvl="8" w:tplc="B70E377E">
      <w:numFmt w:val="decimal"/>
      <w:lvlText w:val=""/>
      <w:lvlJc w:val="left"/>
    </w:lvl>
  </w:abstractNum>
  <w:abstractNum w:abstractNumId="14" w15:restartNumberingAfterBreak="0">
    <w:nsid w:val="717D1F26"/>
    <w:multiLevelType w:val="hybridMultilevel"/>
    <w:tmpl w:val="6F522856"/>
    <w:lvl w:ilvl="0" w:tplc="DE96D51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846A5A14">
      <w:numFmt w:val="decimal"/>
      <w:lvlText w:val=""/>
      <w:lvlJc w:val="left"/>
    </w:lvl>
    <w:lvl w:ilvl="2" w:tplc="2AC05138">
      <w:numFmt w:val="decimal"/>
      <w:lvlText w:val=""/>
      <w:lvlJc w:val="left"/>
    </w:lvl>
    <w:lvl w:ilvl="3" w:tplc="3E7EC4C6">
      <w:numFmt w:val="decimal"/>
      <w:lvlText w:val=""/>
      <w:lvlJc w:val="left"/>
    </w:lvl>
    <w:lvl w:ilvl="4" w:tplc="7F7E91EC">
      <w:numFmt w:val="decimal"/>
      <w:lvlText w:val=""/>
      <w:lvlJc w:val="left"/>
    </w:lvl>
    <w:lvl w:ilvl="5" w:tplc="9C6C5570">
      <w:numFmt w:val="decimal"/>
      <w:lvlText w:val=""/>
      <w:lvlJc w:val="left"/>
    </w:lvl>
    <w:lvl w:ilvl="6" w:tplc="1862E79E">
      <w:numFmt w:val="decimal"/>
      <w:lvlText w:val=""/>
      <w:lvlJc w:val="left"/>
    </w:lvl>
    <w:lvl w:ilvl="7" w:tplc="221E590A">
      <w:numFmt w:val="decimal"/>
      <w:lvlText w:val=""/>
      <w:lvlJc w:val="left"/>
    </w:lvl>
    <w:lvl w:ilvl="8" w:tplc="3A4601D0">
      <w:numFmt w:val="decimal"/>
      <w:lvlText w:val=""/>
      <w:lvlJc w:val="left"/>
    </w:lvl>
  </w:abstractNum>
  <w:abstractNum w:abstractNumId="15" w15:restartNumberingAfterBreak="0">
    <w:nsid w:val="722B2CF2"/>
    <w:multiLevelType w:val="hybridMultilevel"/>
    <w:tmpl w:val="1C902C20"/>
    <w:lvl w:ilvl="0" w:tplc="2466C506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FEEA09A4">
      <w:numFmt w:val="decimal"/>
      <w:lvlText w:val=""/>
      <w:lvlJc w:val="left"/>
    </w:lvl>
    <w:lvl w:ilvl="2" w:tplc="52AE2DA8">
      <w:numFmt w:val="decimal"/>
      <w:lvlText w:val=""/>
      <w:lvlJc w:val="left"/>
    </w:lvl>
    <w:lvl w:ilvl="3" w:tplc="DF30AF0C">
      <w:numFmt w:val="decimal"/>
      <w:lvlText w:val=""/>
      <w:lvlJc w:val="left"/>
    </w:lvl>
    <w:lvl w:ilvl="4" w:tplc="D15AE3E2">
      <w:numFmt w:val="decimal"/>
      <w:lvlText w:val=""/>
      <w:lvlJc w:val="left"/>
    </w:lvl>
    <w:lvl w:ilvl="5" w:tplc="0608B7A6">
      <w:numFmt w:val="decimal"/>
      <w:lvlText w:val=""/>
      <w:lvlJc w:val="left"/>
    </w:lvl>
    <w:lvl w:ilvl="6" w:tplc="06D0DD64">
      <w:numFmt w:val="decimal"/>
      <w:lvlText w:val=""/>
      <w:lvlJc w:val="left"/>
    </w:lvl>
    <w:lvl w:ilvl="7" w:tplc="F3FCBB46">
      <w:numFmt w:val="decimal"/>
      <w:lvlText w:val=""/>
      <w:lvlJc w:val="left"/>
    </w:lvl>
    <w:lvl w:ilvl="8" w:tplc="DDAA5D62">
      <w:numFmt w:val="decimal"/>
      <w:lvlText w:val=""/>
      <w:lvlJc w:val="left"/>
    </w:lvl>
  </w:abstractNum>
  <w:abstractNum w:abstractNumId="16" w15:restartNumberingAfterBreak="0">
    <w:nsid w:val="726276F8"/>
    <w:multiLevelType w:val="hybridMultilevel"/>
    <w:tmpl w:val="93E8A602"/>
    <w:lvl w:ilvl="0" w:tplc="21D43CFE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5134AD42">
      <w:numFmt w:val="decimal"/>
      <w:lvlText w:val=""/>
      <w:lvlJc w:val="left"/>
    </w:lvl>
    <w:lvl w:ilvl="2" w:tplc="5B6E0684">
      <w:numFmt w:val="decimal"/>
      <w:lvlText w:val=""/>
      <w:lvlJc w:val="left"/>
    </w:lvl>
    <w:lvl w:ilvl="3" w:tplc="438813D2">
      <w:numFmt w:val="decimal"/>
      <w:lvlText w:val=""/>
      <w:lvlJc w:val="left"/>
    </w:lvl>
    <w:lvl w:ilvl="4" w:tplc="AB101030">
      <w:numFmt w:val="decimal"/>
      <w:lvlText w:val=""/>
      <w:lvlJc w:val="left"/>
    </w:lvl>
    <w:lvl w:ilvl="5" w:tplc="4D4A9370">
      <w:numFmt w:val="decimal"/>
      <w:lvlText w:val=""/>
      <w:lvlJc w:val="left"/>
    </w:lvl>
    <w:lvl w:ilvl="6" w:tplc="AEA0CC64">
      <w:numFmt w:val="decimal"/>
      <w:lvlText w:val=""/>
      <w:lvlJc w:val="left"/>
    </w:lvl>
    <w:lvl w:ilvl="7" w:tplc="906CFB56">
      <w:numFmt w:val="decimal"/>
      <w:lvlText w:val=""/>
      <w:lvlJc w:val="left"/>
    </w:lvl>
    <w:lvl w:ilvl="8" w:tplc="AC826BF8">
      <w:numFmt w:val="decimal"/>
      <w:lvlText w:val=""/>
      <w:lvlJc w:val="left"/>
    </w:lvl>
  </w:abstractNum>
  <w:abstractNum w:abstractNumId="17" w15:restartNumberingAfterBreak="0">
    <w:nsid w:val="736F4786"/>
    <w:multiLevelType w:val="hybridMultilevel"/>
    <w:tmpl w:val="426EF0DC"/>
    <w:lvl w:ilvl="0" w:tplc="D5A4988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C346E376">
      <w:numFmt w:val="decimal"/>
      <w:lvlText w:val=""/>
      <w:lvlJc w:val="left"/>
    </w:lvl>
    <w:lvl w:ilvl="2" w:tplc="EA602380">
      <w:numFmt w:val="decimal"/>
      <w:lvlText w:val=""/>
      <w:lvlJc w:val="left"/>
    </w:lvl>
    <w:lvl w:ilvl="3" w:tplc="49942710">
      <w:numFmt w:val="decimal"/>
      <w:lvlText w:val=""/>
      <w:lvlJc w:val="left"/>
    </w:lvl>
    <w:lvl w:ilvl="4" w:tplc="D8A61010">
      <w:numFmt w:val="decimal"/>
      <w:lvlText w:val=""/>
      <w:lvlJc w:val="left"/>
    </w:lvl>
    <w:lvl w:ilvl="5" w:tplc="B3C64928">
      <w:numFmt w:val="decimal"/>
      <w:lvlText w:val=""/>
      <w:lvlJc w:val="left"/>
    </w:lvl>
    <w:lvl w:ilvl="6" w:tplc="F2D2FC7E">
      <w:numFmt w:val="decimal"/>
      <w:lvlText w:val=""/>
      <w:lvlJc w:val="left"/>
    </w:lvl>
    <w:lvl w:ilvl="7" w:tplc="2FE6F348">
      <w:numFmt w:val="decimal"/>
      <w:lvlText w:val=""/>
      <w:lvlJc w:val="left"/>
    </w:lvl>
    <w:lvl w:ilvl="8" w:tplc="90EA0AA8">
      <w:numFmt w:val="decimal"/>
      <w:lvlText w:val=""/>
      <w:lvlJc w:val="left"/>
    </w:lvl>
  </w:abstractNum>
  <w:abstractNum w:abstractNumId="18" w15:restartNumberingAfterBreak="0">
    <w:nsid w:val="74187E45"/>
    <w:multiLevelType w:val="hybridMultilevel"/>
    <w:tmpl w:val="FC7CA790"/>
    <w:lvl w:ilvl="0" w:tplc="D43E0F7C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7FF6A322">
      <w:numFmt w:val="decimal"/>
      <w:lvlText w:val=""/>
      <w:lvlJc w:val="left"/>
    </w:lvl>
    <w:lvl w:ilvl="2" w:tplc="02CA72D0">
      <w:numFmt w:val="decimal"/>
      <w:lvlText w:val=""/>
      <w:lvlJc w:val="left"/>
    </w:lvl>
    <w:lvl w:ilvl="3" w:tplc="1F508CA2">
      <w:numFmt w:val="decimal"/>
      <w:lvlText w:val=""/>
      <w:lvlJc w:val="left"/>
    </w:lvl>
    <w:lvl w:ilvl="4" w:tplc="8C60AE04">
      <w:numFmt w:val="decimal"/>
      <w:lvlText w:val=""/>
      <w:lvlJc w:val="left"/>
    </w:lvl>
    <w:lvl w:ilvl="5" w:tplc="3B86FF5A">
      <w:numFmt w:val="decimal"/>
      <w:lvlText w:val=""/>
      <w:lvlJc w:val="left"/>
    </w:lvl>
    <w:lvl w:ilvl="6" w:tplc="C8A6FB12">
      <w:numFmt w:val="decimal"/>
      <w:lvlText w:val=""/>
      <w:lvlJc w:val="left"/>
    </w:lvl>
    <w:lvl w:ilvl="7" w:tplc="9F1EAE96">
      <w:numFmt w:val="decimal"/>
      <w:lvlText w:val=""/>
      <w:lvlJc w:val="left"/>
    </w:lvl>
    <w:lvl w:ilvl="8" w:tplc="3548594E">
      <w:numFmt w:val="decimal"/>
      <w:lvlText w:val=""/>
      <w:lvlJc w:val="left"/>
    </w:lvl>
  </w:abstractNum>
  <w:abstractNum w:abstractNumId="19" w15:restartNumberingAfterBreak="0">
    <w:nsid w:val="7D5332D3"/>
    <w:multiLevelType w:val="hybridMultilevel"/>
    <w:tmpl w:val="FE84B2B6"/>
    <w:lvl w:ilvl="0" w:tplc="6F4C1A80">
      <w:start w:val="1"/>
      <w:numFmt w:val="none"/>
      <w:lvlText w:val="•"/>
      <w:lvlJc w:val="left"/>
      <w:pPr>
        <w:tabs>
          <w:tab w:val="num" w:pos="1080"/>
        </w:tabs>
        <w:ind w:left="720" w:hanging="360"/>
      </w:pPr>
      <w:rPr>
        <w:rFonts w:ascii="Georgia" w:eastAsia="Georgia" w:hAnsi="Georgia" w:cs="Georgia"/>
      </w:rPr>
    </w:lvl>
    <w:lvl w:ilvl="1" w:tplc="E00006B4">
      <w:numFmt w:val="decimal"/>
      <w:lvlText w:val=""/>
      <w:lvlJc w:val="left"/>
    </w:lvl>
    <w:lvl w:ilvl="2" w:tplc="A6F0CCFE">
      <w:numFmt w:val="decimal"/>
      <w:lvlText w:val=""/>
      <w:lvlJc w:val="left"/>
    </w:lvl>
    <w:lvl w:ilvl="3" w:tplc="E43C9666">
      <w:numFmt w:val="decimal"/>
      <w:lvlText w:val=""/>
      <w:lvlJc w:val="left"/>
    </w:lvl>
    <w:lvl w:ilvl="4" w:tplc="3006C122">
      <w:numFmt w:val="decimal"/>
      <w:lvlText w:val=""/>
      <w:lvlJc w:val="left"/>
    </w:lvl>
    <w:lvl w:ilvl="5" w:tplc="B5BCA676">
      <w:numFmt w:val="decimal"/>
      <w:lvlText w:val=""/>
      <w:lvlJc w:val="left"/>
    </w:lvl>
    <w:lvl w:ilvl="6" w:tplc="8B44422E">
      <w:numFmt w:val="decimal"/>
      <w:lvlText w:val=""/>
      <w:lvlJc w:val="left"/>
    </w:lvl>
    <w:lvl w:ilvl="7" w:tplc="2E92F2B4">
      <w:numFmt w:val="decimal"/>
      <w:lvlText w:val=""/>
      <w:lvlJc w:val="left"/>
    </w:lvl>
    <w:lvl w:ilvl="8" w:tplc="AC1C38FA">
      <w:numFmt w:val="decimal"/>
      <w:lvlText w:val=""/>
      <w:lvlJc w:val="left"/>
    </w:lvl>
  </w:abstractNum>
  <w:num w:numId="1" w16cid:durableId="207961004">
    <w:abstractNumId w:val="4"/>
  </w:num>
  <w:num w:numId="2" w16cid:durableId="534194053">
    <w:abstractNumId w:val="15"/>
  </w:num>
  <w:num w:numId="3" w16cid:durableId="449595887">
    <w:abstractNumId w:val="1"/>
  </w:num>
  <w:num w:numId="4" w16cid:durableId="1576011792">
    <w:abstractNumId w:val="13"/>
  </w:num>
  <w:num w:numId="5" w16cid:durableId="169876157">
    <w:abstractNumId w:val="11"/>
  </w:num>
  <w:num w:numId="6" w16cid:durableId="1272977175">
    <w:abstractNumId w:val="12"/>
  </w:num>
  <w:num w:numId="7" w16cid:durableId="588345287">
    <w:abstractNumId w:val="2"/>
  </w:num>
  <w:num w:numId="8" w16cid:durableId="1432119385">
    <w:abstractNumId w:val="0"/>
  </w:num>
  <w:num w:numId="9" w16cid:durableId="1797601071">
    <w:abstractNumId w:val="8"/>
  </w:num>
  <w:num w:numId="10" w16cid:durableId="1409110457">
    <w:abstractNumId w:val="16"/>
  </w:num>
  <w:num w:numId="11" w16cid:durableId="518665356">
    <w:abstractNumId w:val="19"/>
  </w:num>
  <w:num w:numId="12" w16cid:durableId="1373339515">
    <w:abstractNumId w:val="14"/>
  </w:num>
  <w:num w:numId="13" w16cid:durableId="953485572">
    <w:abstractNumId w:val="17"/>
  </w:num>
  <w:num w:numId="14" w16cid:durableId="1509833552">
    <w:abstractNumId w:val="18"/>
  </w:num>
  <w:num w:numId="15" w16cid:durableId="1020742123">
    <w:abstractNumId w:val="5"/>
  </w:num>
  <w:num w:numId="16" w16cid:durableId="1931816826">
    <w:abstractNumId w:val="3"/>
  </w:num>
  <w:num w:numId="17" w16cid:durableId="286085693">
    <w:abstractNumId w:val="10"/>
  </w:num>
  <w:num w:numId="18" w16cid:durableId="257754661">
    <w:abstractNumId w:val="7"/>
  </w:num>
  <w:num w:numId="19" w16cid:durableId="599601768">
    <w:abstractNumId w:val="9"/>
  </w:num>
  <w:num w:numId="20" w16cid:durableId="17070246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F6B"/>
    <w:rsid w:val="005F2A52"/>
    <w:rsid w:val="00787A70"/>
    <w:rsid w:val="00831448"/>
    <w:rsid w:val="00981401"/>
    <w:rsid w:val="00C67E1D"/>
    <w:rsid w:val="00E60F6B"/>
    <w:rsid w:val="00FE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26760D"/>
  <w15:docId w15:val="{AF32D5A8-7650-BA41-9D3C-AC6AB2A4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Footer">
    <w:name w:val="footer"/>
    <w:basedOn w:val="Normal"/>
    <w:link w:val="FooterChar"/>
    <w:uiPriority w:val="99"/>
    <w:unhideWhenUsed/>
    <w:rsid w:val="00831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448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831448"/>
  </w:style>
  <w:style w:type="paragraph" w:styleId="Header">
    <w:name w:val="header"/>
    <w:basedOn w:val="Normal"/>
    <w:link w:val="HeaderChar"/>
    <w:uiPriority w:val="99"/>
    <w:unhideWhenUsed/>
    <w:rsid w:val="00831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44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.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2265</Words>
  <Characters>12917</Characters>
  <Application>Microsoft Office Word</Application>
  <DocSecurity>0</DocSecurity>
  <Lines>107</Lines>
  <Paragraphs>30</Paragraphs>
  <ScaleCrop>false</ScaleCrop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Witek Kilarski</cp:lastModifiedBy>
  <cp:revision>5</cp:revision>
  <cp:lastPrinted>2026-02-08T12:06:00Z</cp:lastPrinted>
  <dcterms:created xsi:type="dcterms:W3CDTF">2026-02-08T12:03:00Z</dcterms:created>
  <dcterms:modified xsi:type="dcterms:W3CDTF">2026-03-02T22:26:00Z</dcterms:modified>
</cp:coreProperties>
</file>